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234C9" w:rsidRDefault="00985A7C">
      <w:pPr>
        <w:jc w:val="center"/>
        <w:rPr>
          <w:rFonts w:ascii="Georgia" w:eastAsia="Georgia" w:hAnsi="Georgia" w:cs="Georgia"/>
          <w:sz w:val="32"/>
          <w:szCs w:val="32"/>
          <w:u w:val="single"/>
        </w:rPr>
      </w:pPr>
      <w:r>
        <w:rPr>
          <w:rFonts w:ascii="Georgia" w:eastAsia="Georgia" w:hAnsi="Georgia" w:cs="Georgia"/>
          <w:sz w:val="32"/>
          <w:szCs w:val="32"/>
          <w:u w:val="single"/>
        </w:rPr>
        <w:t>David R. Swartz</w:t>
      </w:r>
    </w:p>
    <w:p w14:paraId="00000002" w14:textId="77777777" w:rsidR="007234C9" w:rsidRDefault="007234C9">
      <w:pPr>
        <w:jc w:val="center"/>
        <w:rPr>
          <w:rFonts w:ascii="Georgia" w:eastAsia="Georgia" w:hAnsi="Georgia" w:cs="Georgia"/>
          <w:sz w:val="22"/>
          <w:szCs w:val="22"/>
        </w:rPr>
      </w:pPr>
    </w:p>
    <w:p w14:paraId="00000003" w14:textId="77777777" w:rsidR="007234C9" w:rsidRDefault="00985A7C">
      <w:pPr>
        <w:jc w:val="center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Department of History and Social Sciences, Asbury University | Morrison 412, One </w:t>
      </w:r>
      <w:proofErr w:type="spellStart"/>
      <w:r>
        <w:rPr>
          <w:rFonts w:ascii="Georgia" w:eastAsia="Georgia" w:hAnsi="Georgia" w:cs="Georgia"/>
          <w:sz w:val="22"/>
          <w:szCs w:val="22"/>
        </w:rPr>
        <w:t>Macklem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Dr.</w:t>
      </w:r>
    </w:p>
    <w:p w14:paraId="00000004" w14:textId="77777777" w:rsidR="007234C9" w:rsidRDefault="00985A7C">
      <w:pPr>
        <w:jc w:val="center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Wilmore, KY 40390 | Phone: 502-354-5553 | Email: david.swartz@asbury.edu</w:t>
      </w:r>
    </w:p>
    <w:p w14:paraId="00000005" w14:textId="77777777" w:rsidR="007234C9" w:rsidRDefault="007234C9">
      <w:pPr>
        <w:rPr>
          <w:rFonts w:ascii="Georgia" w:eastAsia="Georgia" w:hAnsi="Georgia" w:cs="Georgia"/>
          <w:sz w:val="22"/>
          <w:szCs w:val="22"/>
        </w:rPr>
      </w:pPr>
    </w:p>
    <w:p w14:paraId="00000006" w14:textId="77777777" w:rsidR="007234C9" w:rsidRDefault="007234C9">
      <w:pPr>
        <w:spacing w:line="280" w:lineRule="auto"/>
        <w:rPr>
          <w:rFonts w:ascii="Georgia" w:eastAsia="Georgia" w:hAnsi="Georgia" w:cs="Georgia"/>
          <w:b/>
          <w:sz w:val="22"/>
          <w:szCs w:val="22"/>
        </w:rPr>
      </w:pPr>
    </w:p>
    <w:p w14:paraId="00000007" w14:textId="77777777" w:rsidR="007234C9" w:rsidRDefault="00985A7C">
      <w:pPr>
        <w:spacing w:line="280" w:lineRule="auto"/>
        <w:rPr>
          <w:rFonts w:ascii="Georgia" w:eastAsia="Georgia" w:hAnsi="Georgia" w:cs="Georgia"/>
          <w:b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ACADEMIC EMPLOYMENT</w:t>
      </w:r>
    </w:p>
    <w:p w14:paraId="00000008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09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2010-</w:t>
      </w:r>
      <w:r>
        <w:rPr>
          <w:rFonts w:ascii="Georgia" w:eastAsia="Georgia" w:hAnsi="Georgia" w:cs="Georgia"/>
          <w:sz w:val="22"/>
          <w:szCs w:val="22"/>
        </w:rPr>
        <w:tab/>
      </w:r>
      <w:r>
        <w:rPr>
          <w:rFonts w:ascii="Georgia" w:eastAsia="Georgia" w:hAnsi="Georgia" w:cs="Georgia"/>
          <w:sz w:val="22"/>
          <w:szCs w:val="22"/>
        </w:rPr>
        <w:tab/>
        <w:t>Asbury University</w:t>
      </w:r>
    </w:p>
    <w:p w14:paraId="0000000A" w14:textId="77777777" w:rsidR="007234C9" w:rsidRDefault="00985A7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80" w:lineRule="auto"/>
        <w:rPr>
          <w:rFonts w:ascii="Georgia" w:eastAsia="Georgia" w:hAnsi="Georgia" w:cs="Georgia"/>
          <w:color w:val="000000"/>
          <w:sz w:val="22"/>
          <w:szCs w:val="22"/>
        </w:rPr>
      </w:pPr>
      <w:r>
        <w:rPr>
          <w:rFonts w:ascii="Georgia" w:eastAsia="Georgia" w:hAnsi="Georgia" w:cs="Georgia"/>
          <w:color w:val="000000"/>
          <w:sz w:val="22"/>
          <w:szCs w:val="22"/>
        </w:rPr>
        <w:t>Courses taught: “U.S. History I, to 1877”; “U.S. History II, 1877 to Present”; “Western Civilization I”; “Western Civilization II”; “The Study of History: Methods and Historiography”; “War in the American Memory”; “The U.S. in the 1960s”; “Non-Western Cultures”; “Liberal Arts Seminar”</w:t>
      </w:r>
    </w:p>
    <w:p w14:paraId="0000000B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0C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2008-2010</w:t>
      </w:r>
      <w:r>
        <w:rPr>
          <w:rFonts w:ascii="Georgia" w:eastAsia="Georgia" w:hAnsi="Georgia" w:cs="Georgia"/>
          <w:sz w:val="22"/>
          <w:szCs w:val="22"/>
        </w:rPr>
        <w:tab/>
        <w:t>University of Notre Dame</w:t>
      </w:r>
    </w:p>
    <w:p w14:paraId="0000000D" w14:textId="77777777" w:rsidR="007234C9" w:rsidRDefault="00985A7C">
      <w:pPr>
        <w:numPr>
          <w:ilvl w:val="0"/>
          <w:numId w:val="5"/>
        </w:num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Edwin Sorin Postdoctoral Fellowship</w:t>
      </w:r>
    </w:p>
    <w:p w14:paraId="0000000E" w14:textId="77777777" w:rsidR="007234C9" w:rsidRDefault="00985A7C">
      <w:pPr>
        <w:numPr>
          <w:ilvl w:val="0"/>
          <w:numId w:val="5"/>
        </w:num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Research mentor: Mark Noll</w:t>
      </w:r>
    </w:p>
    <w:p w14:paraId="0000000F" w14:textId="77777777" w:rsidR="007234C9" w:rsidRDefault="00985A7C">
      <w:pPr>
        <w:numPr>
          <w:ilvl w:val="0"/>
          <w:numId w:val="5"/>
        </w:num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Courses taught: “U.S. History I, to 1877”; “U.S. History II, 1877 to Present”; “The U.S. in the 1960s”; “American Religious History”</w:t>
      </w:r>
    </w:p>
    <w:p w14:paraId="00000010" w14:textId="77777777" w:rsidR="007234C9" w:rsidRDefault="007234C9">
      <w:pPr>
        <w:spacing w:line="280" w:lineRule="auto"/>
        <w:rPr>
          <w:rFonts w:ascii="Georgia" w:eastAsia="Georgia" w:hAnsi="Georgia" w:cs="Georgia"/>
          <w:b/>
          <w:sz w:val="22"/>
          <w:szCs w:val="22"/>
        </w:rPr>
      </w:pPr>
    </w:p>
    <w:p w14:paraId="00000011" w14:textId="77777777" w:rsidR="007234C9" w:rsidRDefault="00985A7C">
      <w:pPr>
        <w:spacing w:line="280" w:lineRule="auto"/>
        <w:rPr>
          <w:rFonts w:ascii="Georgia" w:eastAsia="Georgia" w:hAnsi="Georgia" w:cs="Georgia"/>
          <w:b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EDUCATION</w:t>
      </w:r>
    </w:p>
    <w:p w14:paraId="00000012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13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2002- 2008</w:t>
      </w:r>
      <w:r>
        <w:rPr>
          <w:rFonts w:ascii="Georgia" w:eastAsia="Georgia" w:hAnsi="Georgia" w:cs="Georgia"/>
          <w:sz w:val="22"/>
          <w:szCs w:val="22"/>
        </w:rPr>
        <w:tab/>
        <w:t>University of Notre Dame</w:t>
      </w:r>
    </w:p>
    <w:p w14:paraId="00000014" w14:textId="77777777" w:rsidR="007234C9" w:rsidRDefault="00985A7C">
      <w:pPr>
        <w:numPr>
          <w:ilvl w:val="0"/>
          <w:numId w:val="4"/>
        </w:num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M.A. (2005); Ph.D. (2008) in American history</w:t>
      </w:r>
    </w:p>
    <w:p w14:paraId="00000015" w14:textId="77777777" w:rsidR="007234C9" w:rsidRDefault="00985A7C">
      <w:pPr>
        <w:numPr>
          <w:ilvl w:val="0"/>
          <w:numId w:val="4"/>
        </w:num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Dissertation: “Left Behind: The Evangelical Left and the Limits of Evangelical Politics, 1965-1985”; Advisor: George Marsden</w:t>
      </w:r>
    </w:p>
    <w:p w14:paraId="00000016" w14:textId="77777777" w:rsidR="007234C9" w:rsidRDefault="00985A7C">
      <w:pPr>
        <w:numPr>
          <w:ilvl w:val="0"/>
          <w:numId w:val="4"/>
        </w:num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Exam fields: 19th and 20th Century America (John McGreevy); 20th Century Political (Thomas </w:t>
      </w:r>
      <w:proofErr w:type="spellStart"/>
      <w:r>
        <w:rPr>
          <w:rFonts w:ascii="Georgia" w:eastAsia="Georgia" w:hAnsi="Georgia" w:cs="Georgia"/>
          <w:sz w:val="22"/>
          <w:szCs w:val="22"/>
        </w:rPr>
        <w:t>Blantz</w:t>
      </w:r>
      <w:proofErr w:type="spellEnd"/>
      <w:r>
        <w:rPr>
          <w:rFonts w:ascii="Georgia" w:eastAsia="Georgia" w:hAnsi="Georgia" w:cs="Georgia"/>
          <w:sz w:val="22"/>
          <w:szCs w:val="22"/>
        </w:rPr>
        <w:t>); American Religious (George Marsden); World Religions and Violence (R. Scott Appleby)</w:t>
      </w:r>
    </w:p>
    <w:p w14:paraId="00000017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18" w14:textId="77777777" w:rsidR="007234C9" w:rsidRDefault="00985A7C">
      <w:pPr>
        <w:numPr>
          <w:ilvl w:val="1"/>
          <w:numId w:val="1"/>
        </w:numPr>
        <w:spacing w:line="280" w:lineRule="auto"/>
        <w:ind w:hanging="1365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Wheaton College (Ill.)</w:t>
      </w:r>
    </w:p>
    <w:p w14:paraId="00000019" w14:textId="77777777" w:rsidR="007234C9" w:rsidRDefault="00985A7C">
      <w:pPr>
        <w:numPr>
          <w:ilvl w:val="0"/>
          <w:numId w:val="6"/>
        </w:num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B.A. in history (1999)</w:t>
      </w:r>
    </w:p>
    <w:p w14:paraId="0000001A" w14:textId="77777777" w:rsidR="007234C9" w:rsidRDefault="00985A7C">
      <w:pPr>
        <w:numPr>
          <w:ilvl w:val="0"/>
          <w:numId w:val="6"/>
        </w:num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Editor-in-Chief, </w:t>
      </w:r>
      <w:r>
        <w:rPr>
          <w:rFonts w:ascii="Georgia" w:eastAsia="Georgia" w:hAnsi="Georgia" w:cs="Georgia"/>
          <w:i/>
          <w:sz w:val="22"/>
          <w:szCs w:val="22"/>
        </w:rPr>
        <w:t>Wheaton Record</w:t>
      </w:r>
      <w:r>
        <w:rPr>
          <w:rFonts w:ascii="Georgia" w:eastAsia="Georgia" w:hAnsi="Georgia" w:cs="Georgia"/>
          <w:sz w:val="22"/>
          <w:szCs w:val="22"/>
        </w:rPr>
        <w:t>: Oversaw editorial and business operations at a college newspaper with a circulation of over 3,000</w:t>
      </w:r>
    </w:p>
    <w:p w14:paraId="0000001B" w14:textId="77777777" w:rsidR="007234C9" w:rsidRDefault="007234C9">
      <w:pPr>
        <w:rPr>
          <w:rFonts w:ascii="Georgia" w:eastAsia="Georgia" w:hAnsi="Georgia" w:cs="Georgia"/>
          <w:b/>
          <w:sz w:val="22"/>
          <w:szCs w:val="22"/>
        </w:rPr>
      </w:pPr>
    </w:p>
    <w:p w14:paraId="0000001C" w14:textId="77777777" w:rsidR="007234C9" w:rsidRDefault="00985A7C">
      <w:pPr>
        <w:spacing w:line="280" w:lineRule="auto"/>
        <w:rPr>
          <w:rFonts w:ascii="Georgia" w:eastAsia="Georgia" w:hAnsi="Georgia" w:cs="Georgia"/>
          <w:b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BOOKS</w:t>
      </w:r>
    </w:p>
    <w:p w14:paraId="0000001D" w14:textId="77777777" w:rsidR="007234C9" w:rsidRDefault="007234C9">
      <w:pPr>
        <w:spacing w:line="280" w:lineRule="auto"/>
        <w:rPr>
          <w:rFonts w:ascii="Georgia" w:eastAsia="Georgia" w:hAnsi="Georgia" w:cs="Georgia"/>
          <w:b/>
          <w:sz w:val="22"/>
          <w:szCs w:val="22"/>
        </w:rPr>
      </w:pPr>
    </w:p>
    <w:p w14:paraId="5451022F" w14:textId="51140638" w:rsidR="00BA624E" w:rsidRDefault="00BA624E" w:rsidP="00BA624E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i/>
          <w:sz w:val="22"/>
          <w:szCs w:val="22"/>
        </w:rPr>
        <w:t xml:space="preserve">Red-Light Rescue: American Evangelical Antitraffickers in Southeast Asia </w:t>
      </w:r>
      <w:r>
        <w:rPr>
          <w:rFonts w:ascii="Georgia" w:eastAsia="Georgia" w:hAnsi="Georgia" w:cs="Georgia"/>
          <w:sz w:val="22"/>
          <w:szCs w:val="22"/>
        </w:rPr>
        <w:t>(anticipated 202</w:t>
      </w:r>
      <w:r w:rsidR="00B214BE">
        <w:rPr>
          <w:rFonts w:ascii="Georgia" w:eastAsia="Georgia" w:hAnsi="Georgia" w:cs="Georgia"/>
          <w:sz w:val="22"/>
          <w:szCs w:val="22"/>
        </w:rPr>
        <w:t>5</w:t>
      </w:r>
      <w:r>
        <w:rPr>
          <w:rFonts w:ascii="Georgia" w:eastAsia="Georgia" w:hAnsi="Georgia" w:cs="Georgia"/>
          <w:sz w:val="22"/>
          <w:szCs w:val="22"/>
        </w:rPr>
        <w:t>)</w:t>
      </w:r>
    </w:p>
    <w:p w14:paraId="65BDC406" w14:textId="77777777" w:rsidR="00BA624E" w:rsidRDefault="00BA624E">
      <w:pPr>
        <w:spacing w:line="280" w:lineRule="auto"/>
        <w:rPr>
          <w:rFonts w:ascii="Georgia" w:eastAsia="Georgia" w:hAnsi="Georgia" w:cs="Georgia"/>
          <w:i/>
          <w:sz w:val="22"/>
          <w:szCs w:val="22"/>
        </w:rPr>
      </w:pPr>
    </w:p>
    <w:p w14:paraId="0000001E" w14:textId="05CF859C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i/>
          <w:sz w:val="22"/>
          <w:szCs w:val="22"/>
        </w:rPr>
        <w:t>To Live and Die in Dixie: A Kentucky Town Wrestles with Memory, Identity, and Its</w:t>
      </w:r>
      <w:r>
        <w:rPr>
          <w:rFonts w:ascii="Georgia" w:eastAsia="Georgia" w:hAnsi="Georgia" w:cs="Georgia"/>
          <w:i/>
          <w:sz w:val="22"/>
          <w:szCs w:val="22"/>
        </w:rPr>
        <w:tab/>
      </w:r>
      <w:r>
        <w:rPr>
          <w:rFonts w:ascii="Georgia" w:eastAsia="Georgia" w:hAnsi="Georgia" w:cs="Georgia"/>
          <w:i/>
          <w:sz w:val="22"/>
          <w:szCs w:val="22"/>
        </w:rPr>
        <w:tab/>
      </w:r>
      <w:r>
        <w:rPr>
          <w:rFonts w:ascii="Georgia" w:eastAsia="Georgia" w:hAnsi="Georgia" w:cs="Georgia"/>
          <w:i/>
          <w:sz w:val="22"/>
          <w:szCs w:val="22"/>
        </w:rPr>
        <w:tab/>
        <w:t xml:space="preserve"> Confederate Statue </w:t>
      </w:r>
      <w:r>
        <w:rPr>
          <w:rFonts w:ascii="Georgia" w:eastAsia="Georgia" w:hAnsi="Georgia" w:cs="Georgia"/>
          <w:sz w:val="22"/>
          <w:szCs w:val="22"/>
        </w:rPr>
        <w:t>(anticipated 202</w:t>
      </w:r>
      <w:r w:rsidR="00B214BE">
        <w:rPr>
          <w:rFonts w:ascii="Georgia" w:eastAsia="Georgia" w:hAnsi="Georgia" w:cs="Georgia"/>
          <w:sz w:val="22"/>
          <w:szCs w:val="22"/>
        </w:rPr>
        <w:t>4</w:t>
      </w:r>
      <w:r>
        <w:rPr>
          <w:rFonts w:ascii="Georgia" w:eastAsia="Georgia" w:hAnsi="Georgia" w:cs="Georgia"/>
          <w:sz w:val="22"/>
          <w:szCs w:val="22"/>
        </w:rPr>
        <w:t>)</w:t>
      </w:r>
    </w:p>
    <w:p w14:paraId="0000001F" w14:textId="77777777" w:rsidR="007234C9" w:rsidRDefault="007234C9">
      <w:pPr>
        <w:spacing w:line="280" w:lineRule="auto"/>
        <w:rPr>
          <w:rFonts w:ascii="Georgia" w:eastAsia="Georgia" w:hAnsi="Georgia" w:cs="Georgia"/>
          <w:i/>
          <w:sz w:val="22"/>
          <w:szCs w:val="22"/>
        </w:rPr>
      </w:pPr>
    </w:p>
    <w:p w14:paraId="00000022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i/>
          <w:sz w:val="22"/>
          <w:szCs w:val="22"/>
        </w:rPr>
        <w:t xml:space="preserve">Facing West: American Evangelicals in an Age of World Christianity </w:t>
      </w:r>
      <w:r>
        <w:rPr>
          <w:rFonts w:ascii="Georgia" w:eastAsia="Georgia" w:hAnsi="Georgia" w:cs="Georgia"/>
          <w:sz w:val="22"/>
          <w:szCs w:val="22"/>
        </w:rPr>
        <w:t xml:space="preserve">(New York: Oxford </w:t>
      </w:r>
      <w:r>
        <w:rPr>
          <w:rFonts w:ascii="Georgia" w:eastAsia="Georgia" w:hAnsi="Georgia" w:cs="Georgia"/>
          <w:sz w:val="22"/>
          <w:szCs w:val="22"/>
        </w:rPr>
        <w:tab/>
        <w:t>University Press, 2020)</w:t>
      </w:r>
    </w:p>
    <w:p w14:paraId="00000023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24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i/>
          <w:sz w:val="22"/>
          <w:szCs w:val="22"/>
        </w:rPr>
        <w:lastRenderedPageBreak/>
        <w:t>Moral Minority: The Evangelical Left in an Age of Conservatism</w:t>
      </w:r>
      <w:r>
        <w:rPr>
          <w:rFonts w:ascii="Georgia" w:eastAsia="Georgia" w:hAnsi="Georgia" w:cs="Georgia"/>
          <w:sz w:val="22"/>
          <w:szCs w:val="22"/>
        </w:rPr>
        <w:t xml:space="preserve"> (Philadelphia: University of </w:t>
      </w:r>
      <w:r>
        <w:rPr>
          <w:rFonts w:ascii="Georgia" w:eastAsia="Georgia" w:hAnsi="Georgia" w:cs="Georgia"/>
          <w:sz w:val="22"/>
          <w:szCs w:val="22"/>
        </w:rPr>
        <w:tab/>
        <w:t>Pennsylvania Press, 2012, 2014)</w:t>
      </w:r>
    </w:p>
    <w:p w14:paraId="00000025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26" w14:textId="77777777" w:rsidR="007234C9" w:rsidRDefault="00985A7C">
      <w:pPr>
        <w:numPr>
          <w:ilvl w:val="0"/>
          <w:numId w:val="3"/>
        </w:numPr>
        <w:spacing w:line="280" w:lineRule="auto"/>
        <w:ind w:left="108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Reviewed in the </w:t>
      </w:r>
      <w:r>
        <w:rPr>
          <w:rFonts w:ascii="Georgia" w:eastAsia="Georgia" w:hAnsi="Georgia" w:cs="Georgia"/>
          <w:i/>
          <w:sz w:val="22"/>
          <w:szCs w:val="22"/>
        </w:rPr>
        <w:t>New York Times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i/>
          <w:sz w:val="22"/>
          <w:szCs w:val="22"/>
        </w:rPr>
        <w:t>Journal of American History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i/>
          <w:sz w:val="22"/>
          <w:szCs w:val="22"/>
        </w:rPr>
        <w:t>Huffington Post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i/>
          <w:sz w:val="22"/>
          <w:szCs w:val="22"/>
        </w:rPr>
        <w:t>Journal of Church &amp; State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i/>
          <w:sz w:val="22"/>
          <w:szCs w:val="22"/>
        </w:rPr>
        <w:t>Books &amp; Culture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i/>
          <w:sz w:val="22"/>
          <w:szCs w:val="22"/>
        </w:rPr>
        <w:t>Christianity Today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i/>
          <w:sz w:val="22"/>
          <w:szCs w:val="22"/>
        </w:rPr>
        <w:t>Christian Century</w:t>
      </w:r>
      <w:r>
        <w:rPr>
          <w:rFonts w:ascii="Georgia" w:eastAsia="Georgia" w:hAnsi="Georgia" w:cs="Georgia"/>
          <w:sz w:val="22"/>
          <w:szCs w:val="22"/>
        </w:rPr>
        <w:t>, and others</w:t>
      </w:r>
    </w:p>
    <w:p w14:paraId="00000027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28" w14:textId="77777777" w:rsidR="007234C9" w:rsidRDefault="00985A7C">
      <w:pPr>
        <w:numPr>
          <w:ilvl w:val="0"/>
          <w:numId w:val="3"/>
        </w:numPr>
        <w:spacing w:line="280" w:lineRule="auto"/>
        <w:ind w:left="1080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Runner-up for the Frank and Elizabeth Brewer Prize, American Society of Church History (2012)</w:t>
      </w:r>
    </w:p>
    <w:p w14:paraId="00000029" w14:textId="77777777" w:rsidR="007234C9" w:rsidRDefault="007234C9">
      <w:pPr>
        <w:spacing w:line="280" w:lineRule="auto"/>
        <w:rPr>
          <w:rFonts w:ascii="Georgia" w:eastAsia="Georgia" w:hAnsi="Georgia" w:cs="Georgia"/>
          <w:b/>
          <w:sz w:val="22"/>
          <w:szCs w:val="22"/>
        </w:rPr>
      </w:pPr>
    </w:p>
    <w:p w14:paraId="0000002A" w14:textId="77777777" w:rsidR="007234C9" w:rsidRDefault="00985A7C">
      <w:pPr>
        <w:spacing w:line="280" w:lineRule="auto"/>
        <w:rPr>
          <w:rFonts w:ascii="Georgia" w:eastAsia="Georgia" w:hAnsi="Georgia" w:cs="Georgia"/>
          <w:b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BOOK CHAPTERS AND SCHOLARLY ARTICLES</w:t>
      </w:r>
    </w:p>
    <w:p w14:paraId="0000002B" w14:textId="77777777" w:rsidR="007234C9" w:rsidRDefault="007234C9">
      <w:pPr>
        <w:spacing w:line="280" w:lineRule="auto"/>
        <w:rPr>
          <w:rFonts w:ascii="Georgia" w:eastAsia="Georgia" w:hAnsi="Georgia" w:cs="Georgia"/>
          <w:b/>
          <w:sz w:val="22"/>
          <w:szCs w:val="22"/>
        </w:rPr>
      </w:pPr>
    </w:p>
    <w:p w14:paraId="6D5D3B95" w14:textId="5839DA3D" w:rsidR="00425EAD" w:rsidRPr="00425EAD" w:rsidRDefault="00425EAD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“A Complicated Inheritance,” A Response to David Weaver-</w:t>
      </w:r>
      <w:proofErr w:type="spellStart"/>
      <w:r>
        <w:rPr>
          <w:rFonts w:ascii="Georgia" w:eastAsia="Georgia" w:hAnsi="Georgia" w:cs="Georgia"/>
          <w:sz w:val="22"/>
          <w:szCs w:val="22"/>
        </w:rPr>
        <w:t>Zercher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, “The Brethren in Christ and </w:t>
      </w:r>
      <w:r>
        <w:rPr>
          <w:rFonts w:ascii="Georgia" w:eastAsia="Georgia" w:hAnsi="Georgia" w:cs="Georgia"/>
          <w:sz w:val="22"/>
          <w:szCs w:val="22"/>
        </w:rPr>
        <w:tab/>
        <w:t xml:space="preserve">the Civil Rights Movement, 1950-1975,” </w:t>
      </w:r>
      <w:r>
        <w:rPr>
          <w:rFonts w:ascii="Georgia" w:eastAsia="Georgia" w:hAnsi="Georgia" w:cs="Georgia"/>
          <w:i/>
          <w:iCs/>
          <w:sz w:val="22"/>
          <w:szCs w:val="22"/>
        </w:rPr>
        <w:t>Brethren in Christ History and Life</w:t>
      </w:r>
      <w:r>
        <w:rPr>
          <w:rFonts w:ascii="Georgia" w:eastAsia="Georgia" w:hAnsi="Georgia" w:cs="Georgia"/>
          <w:sz w:val="22"/>
          <w:szCs w:val="22"/>
        </w:rPr>
        <w:t xml:space="preserve"> (April </w:t>
      </w:r>
      <w:r>
        <w:rPr>
          <w:rFonts w:ascii="Georgia" w:eastAsia="Georgia" w:hAnsi="Georgia" w:cs="Georgia"/>
          <w:sz w:val="22"/>
          <w:szCs w:val="22"/>
        </w:rPr>
        <w:tab/>
        <w:t>2022): 62-83.</w:t>
      </w:r>
    </w:p>
    <w:p w14:paraId="6D20C5F0" w14:textId="77777777" w:rsidR="00425EAD" w:rsidRDefault="00425EAD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2C" w14:textId="2CC3C31C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“Free Souls, Free People, Free Enterprise: Business and the Cold War in American </w:t>
      </w:r>
      <w:r>
        <w:rPr>
          <w:rFonts w:ascii="Georgia" w:eastAsia="Georgia" w:hAnsi="Georgia" w:cs="Georgia"/>
          <w:sz w:val="22"/>
          <w:szCs w:val="22"/>
        </w:rPr>
        <w:tab/>
        <w:t xml:space="preserve">Evangelicalism,” in </w:t>
      </w:r>
      <w:r>
        <w:rPr>
          <w:rFonts w:ascii="Georgia" w:eastAsia="Georgia" w:hAnsi="Georgia" w:cs="Georgia"/>
          <w:i/>
          <w:sz w:val="22"/>
          <w:szCs w:val="22"/>
        </w:rPr>
        <w:t xml:space="preserve">The Business of War: Theological and Ethical Reflections on the </w:t>
      </w:r>
      <w:r>
        <w:rPr>
          <w:rFonts w:ascii="Georgia" w:eastAsia="Georgia" w:hAnsi="Georgia" w:cs="Georgia"/>
          <w:i/>
          <w:sz w:val="22"/>
          <w:szCs w:val="22"/>
        </w:rPr>
        <w:tab/>
        <w:t>Military-Industrial Complex</w:t>
      </w:r>
      <w:r>
        <w:rPr>
          <w:rFonts w:ascii="Georgia" w:eastAsia="Georgia" w:hAnsi="Georgia" w:cs="Georgia"/>
          <w:sz w:val="22"/>
          <w:szCs w:val="22"/>
        </w:rPr>
        <w:t xml:space="preserve"> (Eugene, Ore.: Cascade Books, 2020).</w:t>
      </w:r>
    </w:p>
    <w:p w14:paraId="0000002D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 </w:t>
      </w:r>
    </w:p>
    <w:p w14:paraId="0000002E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“Rescue Sells: Narrating Human Trafficking to Evangelical Populists,” </w:t>
      </w:r>
      <w:r>
        <w:rPr>
          <w:rFonts w:ascii="Georgia" w:eastAsia="Georgia" w:hAnsi="Georgia" w:cs="Georgia"/>
          <w:i/>
          <w:sz w:val="22"/>
          <w:szCs w:val="22"/>
        </w:rPr>
        <w:t xml:space="preserve">The Review of Faith &amp; </w:t>
      </w:r>
      <w:r>
        <w:rPr>
          <w:rFonts w:ascii="Georgia" w:eastAsia="Georgia" w:hAnsi="Georgia" w:cs="Georgia"/>
          <w:i/>
          <w:sz w:val="22"/>
          <w:szCs w:val="22"/>
        </w:rPr>
        <w:tab/>
        <w:t xml:space="preserve">International Affairs </w:t>
      </w:r>
      <w:r>
        <w:rPr>
          <w:rFonts w:ascii="Georgia" w:eastAsia="Georgia" w:hAnsi="Georgia" w:cs="Georgia"/>
          <w:sz w:val="22"/>
          <w:szCs w:val="22"/>
        </w:rPr>
        <w:t>(September 2019).</w:t>
      </w:r>
    </w:p>
    <w:p w14:paraId="0000002F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30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“Global Encounters and the Evangelical Left,” in </w:t>
      </w:r>
      <w:r>
        <w:rPr>
          <w:rFonts w:ascii="Georgia" w:eastAsia="Georgia" w:hAnsi="Georgia" w:cs="Georgia"/>
          <w:i/>
          <w:sz w:val="22"/>
          <w:szCs w:val="22"/>
        </w:rPr>
        <w:t xml:space="preserve">The Religious Left in Modern America: </w:t>
      </w:r>
      <w:r>
        <w:rPr>
          <w:rFonts w:ascii="Georgia" w:eastAsia="Georgia" w:hAnsi="Georgia" w:cs="Georgia"/>
          <w:i/>
          <w:sz w:val="22"/>
          <w:szCs w:val="22"/>
        </w:rPr>
        <w:tab/>
        <w:t>Doorkeepers of a Radical Faith</w:t>
      </w:r>
      <w:r>
        <w:rPr>
          <w:rFonts w:ascii="Georgia" w:eastAsia="Georgia" w:hAnsi="Georgia" w:cs="Georgia"/>
          <w:sz w:val="22"/>
          <w:szCs w:val="22"/>
        </w:rPr>
        <w:t xml:space="preserve"> (New York: Palgrave Macmillan, 2018).</w:t>
      </w:r>
    </w:p>
    <w:p w14:paraId="00000031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32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“Christ of the American Road: E. Stanley Jones, India, and Civil Rights,” </w:t>
      </w:r>
      <w:r>
        <w:rPr>
          <w:rFonts w:ascii="Georgia" w:eastAsia="Georgia" w:hAnsi="Georgia" w:cs="Georgia"/>
          <w:i/>
          <w:sz w:val="22"/>
          <w:szCs w:val="22"/>
        </w:rPr>
        <w:t xml:space="preserve">Journal of American </w:t>
      </w:r>
      <w:r>
        <w:rPr>
          <w:rFonts w:ascii="Georgia" w:eastAsia="Georgia" w:hAnsi="Georgia" w:cs="Georgia"/>
          <w:i/>
          <w:sz w:val="22"/>
          <w:szCs w:val="22"/>
        </w:rPr>
        <w:tab/>
        <w:t xml:space="preserve">Studies </w:t>
      </w:r>
      <w:r>
        <w:rPr>
          <w:rFonts w:ascii="Georgia" w:eastAsia="Georgia" w:hAnsi="Georgia" w:cs="Georgia"/>
          <w:sz w:val="22"/>
          <w:szCs w:val="22"/>
        </w:rPr>
        <w:t>51, No. 4 (November 2017): 1117-1138.</w:t>
      </w:r>
    </w:p>
    <w:p w14:paraId="00000033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34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“Anabaptists, Evangelicals, and the Search for a Third Way in Post-War America,” </w:t>
      </w:r>
      <w:r>
        <w:rPr>
          <w:rFonts w:ascii="Georgia" w:eastAsia="Georgia" w:hAnsi="Georgia" w:cs="Georgia"/>
          <w:i/>
          <w:sz w:val="22"/>
          <w:szCs w:val="22"/>
        </w:rPr>
        <w:t xml:space="preserve">Brethren in </w:t>
      </w:r>
      <w:r>
        <w:rPr>
          <w:rFonts w:ascii="Georgia" w:eastAsia="Georgia" w:hAnsi="Georgia" w:cs="Georgia"/>
          <w:i/>
          <w:sz w:val="22"/>
          <w:szCs w:val="22"/>
        </w:rPr>
        <w:tab/>
        <w:t>Christ History and Life</w:t>
      </w:r>
      <w:r>
        <w:rPr>
          <w:rFonts w:ascii="Georgia" w:eastAsia="Georgia" w:hAnsi="Georgia" w:cs="Georgia"/>
          <w:sz w:val="22"/>
          <w:szCs w:val="22"/>
        </w:rPr>
        <w:t xml:space="preserve"> 37, No. 2 (August 2014): 161-180.</w:t>
      </w:r>
    </w:p>
    <w:p w14:paraId="00000035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36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“The Evangelical Left,” 442-67, in Kurt W. Peterson, Thomas S. Kidd and Darren </w:t>
      </w:r>
      <w:proofErr w:type="spellStart"/>
      <w:r>
        <w:rPr>
          <w:rFonts w:ascii="Georgia" w:eastAsia="Georgia" w:hAnsi="Georgia" w:cs="Georgia"/>
          <w:sz w:val="22"/>
          <w:szCs w:val="22"/>
        </w:rPr>
        <w:t>Dochuk</w:t>
      </w:r>
      <w:proofErr w:type="spellEnd"/>
      <w:r>
        <w:rPr>
          <w:rFonts w:ascii="Georgia" w:eastAsia="Georgia" w:hAnsi="Georgia" w:cs="Georgia"/>
          <w:i/>
          <w:sz w:val="22"/>
          <w:szCs w:val="22"/>
        </w:rPr>
        <w:t xml:space="preserve">, </w:t>
      </w:r>
      <w:r>
        <w:rPr>
          <w:rFonts w:ascii="Georgia" w:eastAsia="Georgia" w:hAnsi="Georgia" w:cs="Georgia"/>
          <w:sz w:val="22"/>
          <w:szCs w:val="22"/>
        </w:rPr>
        <w:t>eds.,</w:t>
      </w:r>
      <w:r>
        <w:rPr>
          <w:rFonts w:ascii="Georgia" w:eastAsia="Georgia" w:hAnsi="Georgia" w:cs="Georgia"/>
          <w:i/>
          <w:sz w:val="22"/>
          <w:szCs w:val="22"/>
        </w:rPr>
        <w:t xml:space="preserve"> </w:t>
      </w:r>
      <w:r>
        <w:rPr>
          <w:rFonts w:ascii="Georgia" w:eastAsia="Georgia" w:hAnsi="Georgia" w:cs="Georgia"/>
          <w:i/>
          <w:sz w:val="22"/>
          <w:szCs w:val="22"/>
        </w:rPr>
        <w:tab/>
        <w:t xml:space="preserve">American Evangelicalism: George Marsden and the Shape of American Religious </w:t>
      </w:r>
      <w:r>
        <w:rPr>
          <w:rFonts w:ascii="Georgia" w:eastAsia="Georgia" w:hAnsi="Georgia" w:cs="Georgia"/>
          <w:i/>
          <w:sz w:val="22"/>
          <w:szCs w:val="22"/>
        </w:rPr>
        <w:tab/>
        <w:t>History</w:t>
      </w:r>
      <w:r>
        <w:rPr>
          <w:rFonts w:ascii="Georgia" w:eastAsia="Georgia" w:hAnsi="Georgia" w:cs="Georgia"/>
          <w:sz w:val="22"/>
          <w:szCs w:val="22"/>
        </w:rPr>
        <w:t xml:space="preserve"> (Notre Dame, Ind.: University of Notre Dame Press, 2014).</w:t>
      </w:r>
    </w:p>
    <w:p w14:paraId="00000037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38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“Global Reflex: International Evangelicals, Human Rights, and the New Shape of American </w:t>
      </w:r>
      <w:r>
        <w:rPr>
          <w:rFonts w:ascii="Georgia" w:eastAsia="Georgia" w:hAnsi="Georgia" w:cs="Georgia"/>
          <w:sz w:val="22"/>
          <w:szCs w:val="22"/>
        </w:rPr>
        <w:tab/>
        <w:t xml:space="preserve">Social Engagement,” 221-41, in Brian </w:t>
      </w:r>
      <w:proofErr w:type="spellStart"/>
      <w:r>
        <w:rPr>
          <w:rFonts w:ascii="Georgia" w:eastAsia="Georgia" w:hAnsi="Georgia" w:cs="Georgia"/>
          <w:sz w:val="22"/>
          <w:szCs w:val="22"/>
        </w:rPr>
        <w:t>Steensland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and Philip Goff, eds., </w:t>
      </w:r>
      <w:r>
        <w:rPr>
          <w:rFonts w:ascii="Georgia" w:eastAsia="Georgia" w:hAnsi="Georgia" w:cs="Georgia"/>
          <w:i/>
          <w:sz w:val="22"/>
          <w:szCs w:val="22"/>
        </w:rPr>
        <w:t xml:space="preserve">The New </w:t>
      </w:r>
      <w:r>
        <w:rPr>
          <w:rFonts w:ascii="Georgia" w:eastAsia="Georgia" w:hAnsi="Georgia" w:cs="Georgia"/>
          <w:i/>
          <w:sz w:val="22"/>
          <w:szCs w:val="22"/>
        </w:rPr>
        <w:tab/>
        <w:t>Evangelical Social Engagement</w:t>
      </w:r>
      <w:r>
        <w:rPr>
          <w:rFonts w:ascii="Georgia" w:eastAsia="Georgia" w:hAnsi="Georgia" w:cs="Georgia"/>
          <w:sz w:val="22"/>
          <w:szCs w:val="22"/>
        </w:rPr>
        <w:t xml:space="preserve"> (New York: Oxford University Press, 2013).</w:t>
      </w:r>
    </w:p>
    <w:p w14:paraId="00000039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3A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“The Evangelical Left and the Move from Personal to Corporate Responsibility,” 264-88, in Axel </w:t>
      </w:r>
      <w:r>
        <w:rPr>
          <w:rFonts w:ascii="Georgia" w:eastAsia="Georgia" w:hAnsi="Georgia" w:cs="Georgia"/>
          <w:sz w:val="22"/>
          <w:szCs w:val="22"/>
        </w:rPr>
        <w:tab/>
        <w:t xml:space="preserve">Schaffer, ed., </w:t>
      </w:r>
      <w:r>
        <w:rPr>
          <w:rFonts w:ascii="Georgia" w:eastAsia="Georgia" w:hAnsi="Georgia" w:cs="Georgia"/>
          <w:i/>
          <w:sz w:val="22"/>
          <w:szCs w:val="22"/>
        </w:rPr>
        <w:t>American Evangelicalism and the 1960s</w:t>
      </w:r>
      <w:r>
        <w:rPr>
          <w:rFonts w:ascii="Georgia" w:eastAsia="Georgia" w:hAnsi="Georgia" w:cs="Georgia"/>
          <w:sz w:val="22"/>
          <w:szCs w:val="22"/>
        </w:rPr>
        <w:t xml:space="preserve"> (Madison: University of </w:t>
      </w:r>
      <w:r>
        <w:rPr>
          <w:rFonts w:ascii="Georgia" w:eastAsia="Georgia" w:hAnsi="Georgia" w:cs="Georgia"/>
          <w:sz w:val="22"/>
          <w:szCs w:val="22"/>
        </w:rPr>
        <w:tab/>
        <w:t>Wisconsin Press, 2013).</w:t>
      </w:r>
    </w:p>
    <w:p w14:paraId="0000003B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3C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lastRenderedPageBreak/>
        <w:t xml:space="preserve">“Embodying the Global Soul: Internationalism and the American Evangelical Left,” </w:t>
      </w:r>
      <w:r>
        <w:rPr>
          <w:rFonts w:ascii="Georgia" w:eastAsia="Georgia" w:hAnsi="Georgia" w:cs="Georgia"/>
          <w:i/>
          <w:sz w:val="22"/>
          <w:szCs w:val="22"/>
        </w:rPr>
        <w:t>Religions</w:t>
      </w:r>
      <w:r>
        <w:rPr>
          <w:rFonts w:ascii="Georgia" w:eastAsia="Georgia" w:hAnsi="Georgia" w:cs="Georgia"/>
          <w:sz w:val="22"/>
          <w:szCs w:val="22"/>
        </w:rPr>
        <w:t xml:space="preserve"> 3, </w:t>
      </w:r>
      <w:r>
        <w:rPr>
          <w:rFonts w:ascii="Georgia" w:eastAsia="Georgia" w:hAnsi="Georgia" w:cs="Georgia"/>
          <w:sz w:val="22"/>
          <w:szCs w:val="22"/>
        </w:rPr>
        <w:tab/>
        <w:t>No. 4 (September 2012): 887-901.</w:t>
      </w:r>
    </w:p>
    <w:p w14:paraId="0000003D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3E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“Evangelicalism Re-Baptized: Anabaptists and the Evangelical Left,” 262-291, in Jared </w:t>
      </w:r>
      <w:r>
        <w:rPr>
          <w:rFonts w:ascii="Georgia" w:eastAsia="Georgia" w:hAnsi="Georgia" w:cs="Georgia"/>
          <w:sz w:val="22"/>
          <w:szCs w:val="22"/>
        </w:rPr>
        <w:tab/>
        <w:t xml:space="preserve">Burkholder and David Cramer, eds., </w:t>
      </w:r>
      <w:r>
        <w:rPr>
          <w:rFonts w:ascii="Georgia" w:eastAsia="Georgia" w:hAnsi="Georgia" w:cs="Georgia"/>
          <w:i/>
          <w:sz w:val="22"/>
          <w:szCs w:val="22"/>
        </w:rPr>
        <w:t xml:space="preserve">The Activist Impulse: Exploring the Intersection of </w:t>
      </w:r>
      <w:r>
        <w:rPr>
          <w:rFonts w:ascii="Georgia" w:eastAsia="Georgia" w:hAnsi="Georgia" w:cs="Georgia"/>
          <w:i/>
          <w:sz w:val="22"/>
          <w:szCs w:val="22"/>
        </w:rPr>
        <w:tab/>
        <w:t xml:space="preserve">Anabaptism and Evangelicalism </w:t>
      </w:r>
      <w:r>
        <w:rPr>
          <w:rFonts w:ascii="Georgia" w:eastAsia="Georgia" w:hAnsi="Georgia" w:cs="Georgia"/>
          <w:sz w:val="22"/>
          <w:szCs w:val="22"/>
        </w:rPr>
        <w:t>(Eugene, Oregon: Wipf and Stock Publishers, 2012).</w:t>
      </w:r>
    </w:p>
    <w:p w14:paraId="0000003F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40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“What the Evangelical Left Can Tell Us about the Future of Social Conservatism,” </w:t>
      </w:r>
      <w:r>
        <w:rPr>
          <w:rFonts w:ascii="Georgia" w:eastAsia="Georgia" w:hAnsi="Georgia" w:cs="Georgia"/>
          <w:i/>
          <w:sz w:val="22"/>
          <w:szCs w:val="22"/>
        </w:rPr>
        <w:t>Society</w:t>
      </w:r>
      <w:r>
        <w:rPr>
          <w:rFonts w:ascii="Georgia" w:eastAsia="Georgia" w:hAnsi="Georgia" w:cs="Georgia"/>
          <w:sz w:val="22"/>
          <w:szCs w:val="22"/>
        </w:rPr>
        <w:t xml:space="preserve"> 49, </w:t>
      </w:r>
      <w:r>
        <w:rPr>
          <w:rFonts w:ascii="Georgia" w:eastAsia="Georgia" w:hAnsi="Georgia" w:cs="Georgia"/>
          <w:sz w:val="22"/>
          <w:szCs w:val="22"/>
        </w:rPr>
        <w:tab/>
        <w:t>No. 1 (January-February 2012): 54-60.</w:t>
      </w:r>
    </w:p>
    <w:p w14:paraId="00000041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42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“Identity Politics and the Fragmenting of the 1970s Evangelical Left,” </w:t>
      </w:r>
      <w:r>
        <w:rPr>
          <w:rFonts w:ascii="Georgia" w:eastAsia="Georgia" w:hAnsi="Georgia" w:cs="Georgia"/>
          <w:i/>
          <w:sz w:val="22"/>
          <w:szCs w:val="22"/>
        </w:rPr>
        <w:t xml:space="preserve">Religion and American </w:t>
      </w:r>
      <w:r>
        <w:rPr>
          <w:rFonts w:ascii="Georgia" w:eastAsia="Georgia" w:hAnsi="Georgia" w:cs="Georgia"/>
          <w:i/>
          <w:sz w:val="22"/>
          <w:szCs w:val="22"/>
        </w:rPr>
        <w:tab/>
        <w:t>Culture</w:t>
      </w:r>
      <w:r>
        <w:rPr>
          <w:rFonts w:ascii="Georgia" w:eastAsia="Georgia" w:hAnsi="Georgia" w:cs="Georgia"/>
          <w:sz w:val="22"/>
          <w:szCs w:val="22"/>
        </w:rPr>
        <w:t xml:space="preserve"> 21, No. 1 (Winter 2011): 81-120.</w:t>
      </w:r>
    </w:p>
    <w:p w14:paraId="00000043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44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“A Third Way: The Politics of Spiritual Community in Evangelicalism,” </w:t>
      </w:r>
      <w:r>
        <w:rPr>
          <w:rFonts w:ascii="Georgia" w:eastAsia="Georgia" w:hAnsi="Georgia" w:cs="Georgia"/>
          <w:i/>
          <w:sz w:val="22"/>
          <w:szCs w:val="22"/>
        </w:rPr>
        <w:t>Communal Societies</w:t>
      </w:r>
      <w:r>
        <w:rPr>
          <w:rFonts w:ascii="Georgia" w:eastAsia="Georgia" w:hAnsi="Georgia" w:cs="Georgia"/>
          <w:sz w:val="22"/>
          <w:szCs w:val="22"/>
        </w:rPr>
        <w:t xml:space="preserve"> 30, </w:t>
      </w:r>
      <w:r>
        <w:rPr>
          <w:rFonts w:ascii="Georgia" w:eastAsia="Georgia" w:hAnsi="Georgia" w:cs="Georgia"/>
          <w:sz w:val="22"/>
          <w:szCs w:val="22"/>
        </w:rPr>
        <w:tab/>
        <w:t>No. 1 (Spring 2010).</w:t>
      </w:r>
    </w:p>
    <w:p w14:paraId="00000045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46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“The New Left and Evangelical Radicalism,” </w:t>
      </w:r>
      <w:r>
        <w:rPr>
          <w:rFonts w:ascii="Georgia" w:eastAsia="Georgia" w:hAnsi="Georgia" w:cs="Georgia"/>
          <w:i/>
          <w:sz w:val="22"/>
          <w:szCs w:val="22"/>
        </w:rPr>
        <w:t>Journal for the Study of Radicalism</w:t>
      </w:r>
      <w:r>
        <w:rPr>
          <w:rFonts w:ascii="Georgia" w:eastAsia="Georgia" w:hAnsi="Georgia" w:cs="Georgia"/>
          <w:sz w:val="22"/>
          <w:szCs w:val="22"/>
        </w:rPr>
        <w:t xml:space="preserve"> 3, No. 2 (Fall </w:t>
      </w:r>
      <w:r>
        <w:rPr>
          <w:rFonts w:ascii="Georgia" w:eastAsia="Georgia" w:hAnsi="Georgia" w:cs="Georgia"/>
          <w:sz w:val="22"/>
          <w:szCs w:val="22"/>
        </w:rPr>
        <w:tab/>
        <w:t>2009), 51-79.</w:t>
      </w:r>
    </w:p>
    <w:p w14:paraId="00000047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48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“Woman, Thou Art Almost </w:t>
      </w:r>
      <w:proofErr w:type="gramStart"/>
      <w:r>
        <w:rPr>
          <w:rFonts w:ascii="Georgia" w:eastAsia="Georgia" w:hAnsi="Georgia" w:cs="Georgia"/>
          <w:sz w:val="22"/>
          <w:szCs w:val="22"/>
        </w:rPr>
        <w:t>Loosed!:</w:t>
      </w:r>
      <w:proofErr w:type="gramEnd"/>
      <w:r>
        <w:rPr>
          <w:rFonts w:ascii="Georgia" w:eastAsia="Georgia" w:hAnsi="Georgia" w:cs="Georgia"/>
          <w:sz w:val="22"/>
          <w:szCs w:val="22"/>
        </w:rPr>
        <w:t xml:space="preserve"> The Rise of Women Ministers in the Nineteenth-Century </w:t>
      </w:r>
      <w:r>
        <w:rPr>
          <w:rFonts w:ascii="Georgia" w:eastAsia="Georgia" w:hAnsi="Georgia" w:cs="Georgia"/>
          <w:sz w:val="22"/>
          <w:szCs w:val="22"/>
        </w:rPr>
        <w:tab/>
        <w:t xml:space="preserve">Mennonite Brethren in Christ Church,” </w:t>
      </w:r>
      <w:r>
        <w:rPr>
          <w:rFonts w:ascii="Georgia" w:eastAsia="Georgia" w:hAnsi="Georgia" w:cs="Georgia"/>
          <w:i/>
          <w:sz w:val="22"/>
          <w:szCs w:val="22"/>
        </w:rPr>
        <w:t xml:space="preserve">Wesleyan Theological Journal </w:t>
      </w:r>
      <w:r>
        <w:rPr>
          <w:rFonts w:ascii="Georgia" w:eastAsia="Georgia" w:hAnsi="Georgia" w:cs="Georgia"/>
          <w:sz w:val="22"/>
          <w:szCs w:val="22"/>
        </w:rPr>
        <w:t xml:space="preserve">41, No. 2 (Fall </w:t>
      </w:r>
      <w:r>
        <w:rPr>
          <w:rFonts w:ascii="Georgia" w:eastAsia="Georgia" w:hAnsi="Georgia" w:cs="Georgia"/>
          <w:sz w:val="22"/>
          <w:szCs w:val="22"/>
        </w:rPr>
        <w:tab/>
        <w:t>2006): 112-141.</w:t>
      </w:r>
    </w:p>
    <w:p w14:paraId="00000049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4A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“’</w:t>
      </w:r>
      <w:proofErr w:type="spellStart"/>
      <w:r>
        <w:rPr>
          <w:rFonts w:ascii="Georgia" w:eastAsia="Georgia" w:hAnsi="Georgia" w:cs="Georgia"/>
          <w:sz w:val="22"/>
          <w:szCs w:val="22"/>
        </w:rPr>
        <w:t>Mista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Midnights’: Mennonites and Race in Mississippi,” </w:t>
      </w:r>
      <w:r>
        <w:rPr>
          <w:rFonts w:ascii="Georgia" w:eastAsia="Georgia" w:hAnsi="Georgia" w:cs="Georgia"/>
          <w:i/>
          <w:sz w:val="22"/>
          <w:szCs w:val="22"/>
        </w:rPr>
        <w:t xml:space="preserve">Mennonite Quarterly Review </w:t>
      </w:r>
      <w:r>
        <w:rPr>
          <w:rFonts w:ascii="Georgia" w:eastAsia="Georgia" w:hAnsi="Georgia" w:cs="Georgia"/>
          <w:sz w:val="22"/>
          <w:szCs w:val="22"/>
        </w:rPr>
        <w:t xml:space="preserve">78, No. </w:t>
      </w:r>
      <w:r>
        <w:rPr>
          <w:rFonts w:ascii="Georgia" w:eastAsia="Georgia" w:hAnsi="Georgia" w:cs="Georgia"/>
          <w:sz w:val="22"/>
          <w:szCs w:val="22"/>
        </w:rPr>
        <w:tab/>
        <w:t>4 (October 2004): 469-502.</w:t>
      </w:r>
    </w:p>
    <w:p w14:paraId="0000004B" w14:textId="77777777" w:rsidR="007234C9" w:rsidRDefault="007234C9">
      <w:pPr>
        <w:spacing w:line="280" w:lineRule="auto"/>
        <w:rPr>
          <w:rFonts w:ascii="Georgia" w:eastAsia="Georgia" w:hAnsi="Georgia" w:cs="Georgia"/>
          <w:b/>
          <w:sz w:val="22"/>
          <w:szCs w:val="22"/>
        </w:rPr>
      </w:pPr>
    </w:p>
    <w:p w14:paraId="5080167E" w14:textId="1709BB6E" w:rsidR="00DC0460" w:rsidRPr="00DC0460" w:rsidRDefault="00985A7C" w:rsidP="00DC0460">
      <w:pPr>
        <w:spacing w:line="280" w:lineRule="auto"/>
        <w:rPr>
          <w:rFonts w:ascii="Georgia" w:eastAsia="Georgia" w:hAnsi="Georgia" w:cs="Georgia"/>
          <w:b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PRESENTATIONS</w:t>
      </w:r>
    </w:p>
    <w:p w14:paraId="5B564108" w14:textId="6B683789" w:rsidR="00DC0460" w:rsidRDefault="00DC0460" w:rsidP="00C831A2">
      <w:pPr>
        <w:tabs>
          <w:tab w:val="left" w:pos="1080"/>
        </w:tabs>
        <w:contextualSpacing/>
        <w:rPr>
          <w:rFonts w:ascii="Georgia" w:hAnsi="Georgia"/>
          <w:sz w:val="22"/>
          <w:szCs w:val="22"/>
        </w:rPr>
      </w:pPr>
    </w:p>
    <w:p w14:paraId="05553C12" w14:textId="36005268" w:rsidR="00820CCC" w:rsidRDefault="00FC38A6" w:rsidP="009E075D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“The Trafficking in Persons Report and Evangelical Power in the Bush Administration,” </w:t>
      </w:r>
      <w:r>
        <w:rPr>
          <w:rFonts w:ascii="Georgia" w:hAnsi="Georgia"/>
          <w:sz w:val="22"/>
          <w:szCs w:val="22"/>
        </w:rPr>
        <w:tab/>
        <w:t>American Historical Association, Philadelphia, Pa. (January 7, 2023)</w:t>
      </w:r>
    </w:p>
    <w:p w14:paraId="1AE78AC8" w14:textId="77777777" w:rsidR="00820CCC" w:rsidRDefault="00820CCC" w:rsidP="009E075D">
      <w:pPr>
        <w:rPr>
          <w:rFonts w:ascii="Georgia" w:hAnsi="Georgia"/>
          <w:sz w:val="22"/>
          <w:szCs w:val="22"/>
        </w:rPr>
      </w:pPr>
    </w:p>
    <w:p w14:paraId="4675EA06" w14:textId="31EE3803" w:rsidR="009E075D" w:rsidRPr="009E075D" w:rsidRDefault="009E075D" w:rsidP="009E075D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“</w:t>
      </w:r>
      <w:r w:rsidRPr="009E075D">
        <w:rPr>
          <w:rFonts w:ascii="Georgia" w:hAnsi="Georgia"/>
          <w:sz w:val="22"/>
          <w:szCs w:val="22"/>
        </w:rPr>
        <w:t>Theodicy, Social Dislocation, and a Confederate Statue in Small-Town Kentucky</w:t>
      </w:r>
      <w:r>
        <w:rPr>
          <w:rFonts w:ascii="Georgia" w:hAnsi="Georgia"/>
          <w:sz w:val="22"/>
          <w:szCs w:val="22"/>
        </w:rPr>
        <w:t xml:space="preserve">,” Society for </w:t>
      </w:r>
      <w:r>
        <w:rPr>
          <w:rFonts w:ascii="Georgia" w:hAnsi="Georgia"/>
          <w:sz w:val="22"/>
          <w:szCs w:val="22"/>
        </w:rPr>
        <w:tab/>
        <w:t>the Scientific Study of Religion, Baltimore, Md. (November 13, 2022)</w:t>
      </w:r>
    </w:p>
    <w:p w14:paraId="472DE34D" w14:textId="77777777" w:rsidR="009E075D" w:rsidRPr="009E075D" w:rsidRDefault="009E075D" w:rsidP="00C831A2">
      <w:pPr>
        <w:tabs>
          <w:tab w:val="left" w:pos="1080"/>
        </w:tabs>
        <w:contextualSpacing/>
        <w:rPr>
          <w:rFonts w:ascii="Georgia" w:hAnsi="Georgia"/>
          <w:sz w:val="22"/>
          <w:szCs w:val="22"/>
        </w:rPr>
      </w:pPr>
    </w:p>
    <w:p w14:paraId="1827750A" w14:textId="2E9C8F30" w:rsidR="00DC0460" w:rsidRDefault="00BA624E" w:rsidP="00C831A2">
      <w:pPr>
        <w:tabs>
          <w:tab w:val="left" w:pos="1080"/>
        </w:tabs>
        <w:contextualSpacing/>
        <w:rPr>
          <w:rFonts w:ascii="Georgia" w:hAnsi="Georgia"/>
          <w:sz w:val="22"/>
          <w:szCs w:val="22"/>
        </w:rPr>
      </w:pPr>
      <w:r w:rsidRPr="009E075D">
        <w:rPr>
          <w:rFonts w:ascii="Georgia" w:hAnsi="Georgia"/>
          <w:sz w:val="22"/>
          <w:szCs w:val="22"/>
        </w:rPr>
        <w:t>“The Journey of Beverly Kennedy: A Tour of the George Brown Pl</w:t>
      </w:r>
      <w:r>
        <w:rPr>
          <w:rFonts w:ascii="Georgia" w:hAnsi="Georgia"/>
          <w:sz w:val="22"/>
          <w:szCs w:val="22"/>
        </w:rPr>
        <w:t xml:space="preserve">antation and Camp Nelson,” </w:t>
      </w:r>
      <w:r>
        <w:rPr>
          <w:rFonts w:ascii="Georgia" w:hAnsi="Georgia"/>
          <w:sz w:val="22"/>
          <w:szCs w:val="22"/>
        </w:rPr>
        <w:tab/>
      </w:r>
      <w:r w:rsidR="00DC0460">
        <w:rPr>
          <w:rFonts w:ascii="Georgia" w:hAnsi="Georgia"/>
          <w:sz w:val="22"/>
          <w:szCs w:val="22"/>
        </w:rPr>
        <w:t>Wilmore Crossings high school social studies class</w:t>
      </w:r>
      <w:r>
        <w:rPr>
          <w:rFonts w:ascii="Georgia" w:hAnsi="Georgia"/>
          <w:sz w:val="22"/>
          <w:szCs w:val="22"/>
        </w:rPr>
        <w:t xml:space="preserve"> (May 2, 2022)</w:t>
      </w:r>
    </w:p>
    <w:p w14:paraId="6E2D2795" w14:textId="77777777" w:rsidR="00DC0460" w:rsidRDefault="00DC0460" w:rsidP="00C831A2">
      <w:pPr>
        <w:tabs>
          <w:tab w:val="left" w:pos="1080"/>
        </w:tabs>
        <w:contextualSpacing/>
        <w:rPr>
          <w:rFonts w:ascii="Georgia" w:hAnsi="Georgia"/>
          <w:sz w:val="22"/>
          <w:szCs w:val="22"/>
        </w:rPr>
      </w:pPr>
    </w:p>
    <w:p w14:paraId="720D5421" w14:textId="5CEBC0F4" w:rsidR="00C831A2" w:rsidRPr="00C831A2" w:rsidRDefault="00C831A2" w:rsidP="00C831A2">
      <w:pPr>
        <w:tabs>
          <w:tab w:val="left" w:pos="1080"/>
        </w:tabs>
        <w:contextualSpacing/>
        <w:rPr>
          <w:rFonts w:ascii="Georgia" w:hAnsi="Georgia"/>
          <w:sz w:val="22"/>
          <w:szCs w:val="22"/>
        </w:rPr>
      </w:pPr>
      <w:r w:rsidRPr="00C831A2">
        <w:rPr>
          <w:rFonts w:ascii="Georgia" w:hAnsi="Georgia"/>
          <w:sz w:val="22"/>
          <w:szCs w:val="22"/>
        </w:rPr>
        <w:t>“</w:t>
      </w:r>
      <w:r w:rsidRPr="00C831A2">
        <w:rPr>
          <w:rFonts w:ascii="Georgia" w:hAnsi="Georgia" w:cstheme="majorHAnsi"/>
          <w:bCs/>
          <w:sz w:val="22"/>
          <w:szCs w:val="22"/>
        </w:rPr>
        <w:t xml:space="preserve">Who Founded World Vision? Interrogating Empire, Resistance, and Historiography with </w:t>
      </w:r>
      <w:r>
        <w:rPr>
          <w:rFonts w:ascii="Georgia" w:hAnsi="Georgia" w:cstheme="majorHAnsi"/>
          <w:bCs/>
          <w:sz w:val="22"/>
          <w:szCs w:val="22"/>
        </w:rPr>
        <w:tab/>
      </w:r>
      <w:r w:rsidRPr="00C831A2">
        <w:rPr>
          <w:rFonts w:ascii="Georgia" w:hAnsi="Georgia" w:cstheme="majorHAnsi"/>
          <w:bCs/>
          <w:sz w:val="22"/>
          <w:szCs w:val="22"/>
        </w:rPr>
        <w:t xml:space="preserve">Undergraduate History Majors,” Conference on Faith and History, Baylor University </w:t>
      </w:r>
      <w:r>
        <w:rPr>
          <w:rFonts w:ascii="Georgia" w:hAnsi="Georgia" w:cstheme="majorHAnsi"/>
          <w:bCs/>
          <w:sz w:val="22"/>
          <w:szCs w:val="22"/>
        </w:rPr>
        <w:tab/>
      </w:r>
      <w:r w:rsidRPr="00C831A2">
        <w:rPr>
          <w:rFonts w:ascii="Georgia" w:hAnsi="Georgia" w:cstheme="majorHAnsi"/>
          <w:bCs/>
          <w:sz w:val="22"/>
          <w:szCs w:val="22"/>
        </w:rPr>
        <w:t>(April 1, 2022)</w:t>
      </w:r>
    </w:p>
    <w:p w14:paraId="08EAE080" w14:textId="77777777" w:rsidR="00C831A2" w:rsidRPr="00C831A2" w:rsidRDefault="00C831A2">
      <w:pPr>
        <w:ind w:left="720" w:hanging="720"/>
        <w:rPr>
          <w:rFonts w:ascii="Georgia" w:eastAsia="Georgia" w:hAnsi="Georgia" w:cs="Georgia"/>
          <w:color w:val="0E101A"/>
          <w:sz w:val="22"/>
          <w:szCs w:val="22"/>
        </w:rPr>
      </w:pPr>
    </w:p>
    <w:p w14:paraId="2CBD7AE2" w14:textId="016E83A7" w:rsidR="0054559B" w:rsidRPr="0054559B" w:rsidRDefault="0054559B" w:rsidP="0054559B">
      <w:pPr>
        <w:rPr>
          <w:rFonts w:ascii="Georgia" w:hAnsi="Georgia"/>
          <w:sz w:val="22"/>
          <w:szCs w:val="22"/>
        </w:rPr>
      </w:pPr>
      <w:r w:rsidRPr="0054559B">
        <w:rPr>
          <w:rFonts w:ascii="Georgia" w:hAnsi="Georgia"/>
          <w:sz w:val="22"/>
          <w:szCs w:val="22"/>
        </w:rPr>
        <w:t xml:space="preserve">“The Trafficking in Persons Report and Evangelical Power in the Bush Administration,” </w:t>
      </w:r>
      <w:r>
        <w:rPr>
          <w:rFonts w:ascii="Georgia" w:hAnsi="Georgia"/>
          <w:sz w:val="22"/>
          <w:szCs w:val="22"/>
        </w:rPr>
        <w:tab/>
      </w:r>
      <w:r w:rsidRPr="0054559B">
        <w:rPr>
          <w:rFonts w:ascii="Georgia" w:hAnsi="Georgia"/>
          <w:sz w:val="22"/>
          <w:szCs w:val="22"/>
        </w:rPr>
        <w:t>American Society of Church History, New Orleans, Louisiana (January 6, 2022)</w:t>
      </w:r>
      <w:r>
        <w:rPr>
          <w:rFonts w:ascii="Georgia" w:hAnsi="Georgia"/>
          <w:sz w:val="22"/>
          <w:szCs w:val="22"/>
        </w:rPr>
        <w:t xml:space="preserve"> </w:t>
      </w:r>
      <w:r>
        <w:rPr>
          <w:rFonts w:ascii="Georgia" w:hAnsi="Georgia"/>
          <w:sz w:val="22"/>
          <w:szCs w:val="22"/>
        </w:rPr>
        <w:tab/>
      </w:r>
      <w:r>
        <w:rPr>
          <w:rFonts w:ascii="Georgia" w:hAnsi="Georgia"/>
          <w:sz w:val="22"/>
          <w:szCs w:val="22"/>
        </w:rPr>
        <w:tab/>
      </w:r>
      <w:r>
        <w:rPr>
          <w:rFonts w:ascii="Georgia" w:eastAsia="Georgia" w:hAnsi="Georgia" w:cs="Georgia"/>
          <w:sz w:val="22"/>
          <w:szCs w:val="22"/>
        </w:rPr>
        <w:t>—canceled due to COVID 19—</w:t>
      </w:r>
    </w:p>
    <w:p w14:paraId="71CBC683" w14:textId="77777777" w:rsidR="0054559B" w:rsidRDefault="0054559B">
      <w:pPr>
        <w:ind w:left="720" w:hanging="720"/>
        <w:rPr>
          <w:rFonts w:ascii="Georgia" w:eastAsia="Georgia" w:hAnsi="Georgia" w:cs="Georgia"/>
          <w:color w:val="0E101A"/>
          <w:sz w:val="22"/>
          <w:szCs w:val="22"/>
        </w:rPr>
      </w:pPr>
    </w:p>
    <w:p w14:paraId="0000004E" w14:textId="7C1FFA21" w:rsidR="007234C9" w:rsidRPr="00C831A2" w:rsidRDefault="00985A7C">
      <w:pPr>
        <w:ind w:left="720" w:hanging="720"/>
        <w:rPr>
          <w:rFonts w:ascii="Georgia" w:eastAsia="Georgia" w:hAnsi="Georgia" w:cs="Georgia"/>
          <w:color w:val="0E101A"/>
          <w:sz w:val="22"/>
          <w:szCs w:val="22"/>
        </w:rPr>
      </w:pPr>
      <w:r w:rsidRPr="00C831A2">
        <w:rPr>
          <w:rFonts w:ascii="Georgia" w:eastAsia="Georgia" w:hAnsi="Georgia" w:cs="Georgia"/>
          <w:color w:val="0E101A"/>
          <w:sz w:val="22"/>
          <w:szCs w:val="22"/>
        </w:rPr>
        <w:t>“Christ of the Asbury Road: E. Stanley Jones and Civil Rights,” Embrace Conference, Asbury University (November 10, 2021)</w:t>
      </w:r>
    </w:p>
    <w:p w14:paraId="0000004F" w14:textId="77777777" w:rsidR="007234C9" w:rsidRDefault="007234C9">
      <w:pPr>
        <w:ind w:left="720" w:hanging="720"/>
        <w:rPr>
          <w:rFonts w:ascii="Georgia" w:eastAsia="Georgia" w:hAnsi="Georgia" w:cs="Georgia"/>
          <w:color w:val="0E101A"/>
          <w:sz w:val="22"/>
          <w:szCs w:val="22"/>
        </w:rPr>
      </w:pPr>
    </w:p>
    <w:p w14:paraId="00000050" w14:textId="77777777" w:rsidR="007234C9" w:rsidRDefault="00985A7C">
      <w:pPr>
        <w:ind w:left="720" w:hanging="720"/>
        <w:rPr>
          <w:rFonts w:ascii="Georgia" w:eastAsia="Georgia" w:hAnsi="Georgia" w:cs="Georgia"/>
          <w:color w:val="0E101A"/>
          <w:sz w:val="22"/>
          <w:szCs w:val="22"/>
        </w:rPr>
      </w:pPr>
      <w:r>
        <w:rPr>
          <w:rFonts w:ascii="Georgia" w:eastAsia="Georgia" w:hAnsi="Georgia" w:cs="Georgia"/>
          <w:color w:val="0E101A"/>
          <w:sz w:val="22"/>
          <w:szCs w:val="22"/>
        </w:rPr>
        <w:lastRenderedPageBreak/>
        <w:t>“Remembering the Works of Dr. Rene Padilla: Pioneer of Integral Mission,” moderated panel at Asbury Theological Seminary (October 13, 2021)</w:t>
      </w:r>
    </w:p>
    <w:p w14:paraId="00000051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52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“Racial Justice Pilgrimage in Jessamine County,” four-hour guided historical tour of five sites in </w:t>
      </w:r>
      <w:r>
        <w:rPr>
          <w:rFonts w:ascii="Georgia" w:eastAsia="Georgia" w:hAnsi="Georgia" w:cs="Georgia"/>
          <w:sz w:val="22"/>
          <w:szCs w:val="22"/>
        </w:rPr>
        <w:tab/>
        <w:t>Jessamine County, Ky (March 24, 2021)</w:t>
      </w:r>
    </w:p>
    <w:p w14:paraId="00000053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54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“Rescue Sells: Narrating Human Trafficking from Southeast Asia,” Asbury Theological </w:t>
      </w:r>
      <w:r>
        <w:rPr>
          <w:rFonts w:ascii="Georgia" w:eastAsia="Georgia" w:hAnsi="Georgia" w:cs="Georgia"/>
          <w:sz w:val="22"/>
          <w:szCs w:val="22"/>
        </w:rPr>
        <w:tab/>
        <w:t>Seminary, Wilmore, Ky. (February 10, 2021)</w:t>
      </w:r>
    </w:p>
    <w:p w14:paraId="00000055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56" w14:textId="77777777" w:rsidR="007234C9" w:rsidRDefault="00985A7C">
      <w:pPr>
        <w:spacing w:line="280" w:lineRule="auto"/>
        <w:ind w:left="720" w:hanging="720"/>
      </w:pPr>
      <w:r>
        <w:t>“War and Memory in Jessamine County,” West Jessamine High School Social Justice Club (Dec. 4, 2020)</w:t>
      </w:r>
    </w:p>
    <w:p w14:paraId="00000057" w14:textId="77777777" w:rsidR="007234C9" w:rsidRDefault="007234C9">
      <w:pPr>
        <w:spacing w:line="280" w:lineRule="auto"/>
        <w:ind w:left="720" w:hanging="720"/>
      </w:pPr>
    </w:p>
    <w:p w14:paraId="00000058" w14:textId="77777777" w:rsidR="007234C9" w:rsidRDefault="00985A7C">
      <w:pPr>
        <w:spacing w:line="280" w:lineRule="auto"/>
        <w:ind w:left="720" w:hanging="720"/>
        <w:rPr>
          <w:rFonts w:ascii="Georgia" w:eastAsia="Georgia" w:hAnsi="Georgia" w:cs="Georgia"/>
          <w:sz w:val="22"/>
          <w:szCs w:val="22"/>
        </w:rPr>
      </w:pPr>
      <w:r>
        <w:t>“Historical tour of Downtown Nicholasville,” Leadership Jessamine County (October 15, 2020)</w:t>
      </w:r>
    </w:p>
    <w:p w14:paraId="00000059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5A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“Jimmy Yen, World Vision, and Mennonite Central Committee,” online brown bag presentation </w:t>
      </w:r>
      <w:r>
        <w:rPr>
          <w:rFonts w:ascii="Georgia" w:eastAsia="Georgia" w:hAnsi="Georgia" w:cs="Georgia"/>
          <w:sz w:val="22"/>
          <w:szCs w:val="22"/>
        </w:rPr>
        <w:tab/>
        <w:t>for Mennonite Central Committee board members and staff (October 6, 2020)</w:t>
      </w:r>
    </w:p>
    <w:p w14:paraId="0000005B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5C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“American Evangelicals in an Age of Global Christianity: A Conversation with Historian David </w:t>
      </w:r>
      <w:r>
        <w:rPr>
          <w:rFonts w:ascii="Georgia" w:eastAsia="Georgia" w:hAnsi="Georgia" w:cs="Georgia"/>
          <w:sz w:val="22"/>
          <w:szCs w:val="22"/>
        </w:rPr>
        <w:tab/>
        <w:t xml:space="preserve">R. Swartz,” Virtual event with Dan Hummel at Upper House, Madison, Wisconsin </w:t>
      </w:r>
      <w:r>
        <w:rPr>
          <w:rFonts w:ascii="Georgia" w:eastAsia="Georgia" w:hAnsi="Georgia" w:cs="Georgia"/>
          <w:sz w:val="22"/>
          <w:szCs w:val="22"/>
        </w:rPr>
        <w:tab/>
        <w:t>(July 17, 2020)</w:t>
      </w:r>
    </w:p>
    <w:p w14:paraId="0000005D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5E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“Citizenship and Belonging in Historical Perspective,” Keynote address at the Symposium for </w:t>
      </w:r>
      <w:r>
        <w:rPr>
          <w:rFonts w:ascii="Georgia" w:eastAsia="Georgia" w:hAnsi="Georgia" w:cs="Georgia"/>
          <w:sz w:val="22"/>
          <w:szCs w:val="22"/>
        </w:rPr>
        <w:tab/>
        <w:t xml:space="preserve">History Undergraduate Research, Mississippi State University, Starkville, Miss. (April 17, </w:t>
      </w:r>
      <w:r>
        <w:rPr>
          <w:rFonts w:ascii="Georgia" w:eastAsia="Georgia" w:hAnsi="Georgia" w:cs="Georgia"/>
          <w:sz w:val="22"/>
          <w:szCs w:val="22"/>
        </w:rPr>
        <w:tab/>
        <w:t>2020) —canceled due to COVID 19—</w:t>
      </w:r>
    </w:p>
    <w:p w14:paraId="0000005F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60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“Defining American Religion in a Global Age,” Roundtable discussion, Organization of American </w:t>
      </w:r>
      <w:r>
        <w:rPr>
          <w:rFonts w:ascii="Georgia" w:eastAsia="Georgia" w:hAnsi="Georgia" w:cs="Georgia"/>
          <w:sz w:val="22"/>
          <w:szCs w:val="22"/>
        </w:rPr>
        <w:tab/>
        <w:t>Historians, Washington, D.C. (April 2, 2020) —canceled due to COVID 19—</w:t>
      </w:r>
    </w:p>
    <w:p w14:paraId="00000061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62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“Author Meets Critics: God’s Internationalists: World Vision and the Age of Evangelical </w:t>
      </w:r>
      <w:r>
        <w:rPr>
          <w:rFonts w:ascii="Georgia" w:eastAsia="Georgia" w:hAnsi="Georgia" w:cs="Georgia"/>
          <w:sz w:val="22"/>
          <w:szCs w:val="22"/>
        </w:rPr>
        <w:tab/>
        <w:t xml:space="preserve">Humanitarianism,” Society for the Scientific Study of Religion, St. Louis, Mo. (October </w:t>
      </w:r>
      <w:r>
        <w:rPr>
          <w:rFonts w:ascii="Georgia" w:eastAsia="Georgia" w:hAnsi="Georgia" w:cs="Georgia"/>
          <w:sz w:val="22"/>
          <w:szCs w:val="22"/>
        </w:rPr>
        <w:tab/>
        <w:t>25, 2019)</w:t>
      </w:r>
    </w:p>
    <w:p w14:paraId="00000063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64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“The Forgotten Founder: Toward a Global History of World Vision,” Wheaton College, Wheaton, </w:t>
      </w:r>
      <w:r>
        <w:rPr>
          <w:rFonts w:ascii="Georgia" w:eastAsia="Georgia" w:hAnsi="Georgia" w:cs="Georgia"/>
          <w:sz w:val="22"/>
          <w:szCs w:val="22"/>
        </w:rPr>
        <w:tab/>
        <w:t>Ill. (October 10, 2019)</w:t>
      </w:r>
    </w:p>
    <w:p w14:paraId="00000065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66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“Rescue Sells: Narrating Human Trafficking to Evangelical Populists,” invited talk at Henry </w:t>
      </w:r>
      <w:r>
        <w:rPr>
          <w:rFonts w:ascii="Georgia" w:eastAsia="Georgia" w:hAnsi="Georgia" w:cs="Georgia"/>
          <w:sz w:val="22"/>
          <w:szCs w:val="22"/>
        </w:rPr>
        <w:tab/>
        <w:t xml:space="preserve">Symposium on Religion and Public Life, Calvin College, Grand Rapids, Mich. (April 26, </w:t>
      </w:r>
      <w:r>
        <w:rPr>
          <w:rFonts w:ascii="Georgia" w:eastAsia="Georgia" w:hAnsi="Georgia" w:cs="Georgia"/>
          <w:sz w:val="22"/>
          <w:szCs w:val="22"/>
        </w:rPr>
        <w:tab/>
        <w:t>2019)</w:t>
      </w:r>
    </w:p>
    <w:p w14:paraId="00000067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68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“Red-Light Rescue: The American Evangelical Campaign against Trafficking in Southeast Asia,” </w:t>
      </w:r>
      <w:r>
        <w:rPr>
          <w:rFonts w:ascii="Georgia" w:eastAsia="Georgia" w:hAnsi="Georgia" w:cs="Georgia"/>
          <w:sz w:val="22"/>
          <w:szCs w:val="22"/>
        </w:rPr>
        <w:tab/>
        <w:t>Obama Center, University of Mainz, Germany (October 13, 2018)</w:t>
      </w:r>
    </w:p>
    <w:p w14:paraId="00000069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6A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“Historical Thinking and Evangelical Institutions,” panel respondent at Conference on Faith and </w:t>
      </w:r>
      <w:r>
        <w:rPr>
          <w:rFonts w:ascii="Georgia" w:eastAsia="Georgia" w:hAnsi="Georgia" w:cs="Georgia"/>
          <w:sz w:val="22"/>
          <w:szCs w:val="22"/>
        </w:rPr>
        <w:tab/>
        <w:t>History, Calvin College, Grand Rapids, Mich. (October 5, 2018)</w:t>
      </w:r>
    </w:p>
    <w:p w14:paraId="0000006B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6C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lastRenderedPageBreak/>
        <w:t xml:space="preserve">“The Forgotten Founder: Toward a Global History of World Vision,” Asbury Theological </w:t>
      </w:r>
      <w:r>
        <w:rPr>
          <w:rFonts w:ascii="Georgia" w:eastAsia="Georgia" w:hAnsi="Georgia" w:cs="Georgia"/>
          <w:sz w:val="22"/>
          <w:szCs w:val="22"/>
        </w:rPr>
        <w:tab/>
        <w:t>Seminary (September 12, 2018)</w:t>
      </w:r>
    </w:p>
    <w:p w14:paraId="0000006D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6E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“De-Americanizing World Vision: How Internationalization Reshaped Mission in the 1970s,” </w:t>
      </w:r>
      <w:r>
        <w:rPr>
          <w:rFonts w:ascii="Georgia" w:eastAsia="Georgia" w:hAnsi="Georgia" w:cs="Georgia"/>
          <w:sz w:val="22"/>
          <w:szCs w:val="22"/>
        </w:rPr>
        <w:tab/>
        <w:t>Lipscomb University, Nashville, Tennessee (June 6, 2018)</w:t>
      </w:r>
    </w:p>
    <w:p w14:paraId="0000006F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70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“The Quiet Revival: Boston and Non-Western Immigration,” Asbury University (January 26, </w:t>
      </w:r>
      <w:r>
        <w:rPr>
          <w:rFonts w:ascii="Georgia" w:eastAsia="Georgia" w:hAnsi="Georgia" w:cs="Georgia"/>
          <w:sz w:val="22"/>
          <w:szCs w:val="22"/>
        </w:rPr>
        <w:tab/>
        <w:t>2018)</w:t>
      </w:r>
    </w:p>
    <w:p w14:paraId="00000071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72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“’Go to the Peasant People’: World Vision, Jimmy Yen, and Transnational Exchange,” </w:t>
      </w:r>
      <w:r>
        <w:rPr>
          <w:rFonts w:ascii="Georgia" w:eastAsia="Georgia" w:hAnsi="Georgia" w:cs="Georgia"/>
          <w:sz w:val="22"/>
          <w:szCs w:val="22"/>
        </w:rPr>
        <w:tab/>
        <w:t xml:space="preserve">conference on “Currents, Perspectives, and Methodologies in World Christianity,” </w:t>
      </w:r>
      <w:r>
        <w:rPr>
          <w:rFonts w:ascii="Georgia" w:eastAsia="Georgia" w:hAnsi="Georgia" w:cs="Georgia"/>
          <w:sz w:val="22"/>
          <w:szCs w:val="22"/>
        </w:rPr>
        <w:tab/>
        <w:t>Princeton Theological Seminary (January 19, 2018)</w:t>
      </w:r>
    </w:p>
    <w:p w14:paraId="00000073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74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“Global Encounters: The Evangelical Left and the Limits of Ecumenism,” invited workshop on </w:t>
      </w:r>
      <w:r>
        <w:rPr>
          <w:rFonts w:ascii="Georgia" w:eastAsia="Georgia" w:hAnsi="Georgia" w:cs="Georgia"/>
          <w:sz w:val="22"/>
          <w:szCs w:val="22"/>
        </w:rPr>
        <w:tab/>
        <w:t xml:space="preserve">“Ecumenical Protestantism and Post-Protestant Secularism” at the University of </w:t>
      </w:r>
      <w:r>
        <w:rPr>
          <w:rFonts w:ascii="Georgia" w:eastAsia="Georgia" w:hAnsi="Georgia" w:cs="Georgia"/>
          <w:sz w:val="22"/>
          <w:szCs w:val="22"/>
        </w:rPr>
        <w:tab/>
        <w:t>California, Berkeley, Cal. (October 13, 2017)</w:t>
      </w:r>
    </w:p>
    <w:p w14:paraId="00000075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76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“Christ of the Asbury Road: E. Stanley Jones and Civil Rights,” Asbury Theological Seminary </w:t>
      </w:r>
      <w:r>
        <w:rPr>
          <w:rFonts w:ascii="Georgia" w:eastAsia="Georgia" w:hAnsi="Georgia" w:cs="Georgia"/>
          <w:sz w:val="22"/>
          <w:szCs w:val="22"/>
        </w:rPr>
        <w:tab/>
        <w:t>(September 27, 2017)</w:t>
      </w:r>
    </w:p>
    <w:p w14:paraId="00000077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78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“Red-Light Rescue: The Evangelical Antitrafficking Movement in Thailand,” GEO Talk, Asbury </w:t>
      </w:r>
      <w:r>
        <w:rPr>
          <w:rFonts w:ascii="Georgia" w:eastAsia="Georgia" w:hAnsi="Georgia" w:cs="Georgia"/>
          <w:sz w:val="22"/>
          <w:szCs w:val="22"/>
        </w:rPr>
        <w:tab/>
        <w:t>University (September 13, 2017)</w:t>
      </w:r>
    </w:p>
    <w:p w14:paraId="00000079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7A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“Miracle in </w:t>
      </w:r>
      <w:proofErr w:type="spellStart"/>
      <w:r>
        <w:rPr>
          <w:rFonts w:ascii="Georgia" w:eastAsia="Georgia" w:hAnsi="Georgia" w:cs="Georgia"/>
          <w:sz w:val="22"/>
          <w:szCs w:val="22"/>
        </w:rPr>
        <w:t>Almolonga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: Supernaturalism and the Re-Enchantment of the West,” Organization of </w:t>
      </w:r>
      <w:r>
        <w:rPr>
          <w:rFonts w:ascii="Georgia" w:eastAsia="Georgia" w:hAnsi="Georgia" w:cs="Georgia"/>
          <w:sz w:val="22"/>
          <w:szCs w:val="22"/>
        </w:rPr>
        <w:tab/>
        <w:t>American Historians, New Orleans, La. (April 9, 2017)</w:t>
      </w:r>
    </w:p>
    <w:p w14:paraId="0000007B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7C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“Trends in the Evangelical Antitrafficking Movement in Thailand,” United Nations Development </w:t>
      </w:r>
      <w:r>
        <w:rPr>
          <w:rFonts w:ascii="Georgia" w:eastAsia="Georgia" w:hAnsi="Georgia" w:cs="Georgia"/>
          <w:sz w:val="22"/>
          <w:szCs w:val="22"/>
        </w:rPr>
        <w:tab/>
      </w:r>
      <w:proofErr w:type="spellStart"/>
      <w:r>
        <w:rPr>
          <w:rFonts w:ascii="Georgia" w:eastAsia="Georgia" w:hAnsi="Georgia" w:cs="Georgia"/>
          <w:sz w:val="22"/>
          <w:szCs w:val="22"/>
        </w:rPr>
        <w:t>Programme</w:t>
      </w:r>
      <w:proofErr w:type="spellEnd"/>
      <w:r>
        <w:rPr>
          <w:rFonts w:ascii="Georgia" w:eastAsia="Georgia" w:hAnsi="Georgia" w:cs="Georgia"/>
          <w:sz w:val="22"/>
          <w:szCs w:val="22"/>
        </w:rPr>
        <w:t>, Bangkok, Thailand (February 27, 2017)</w:t>
      </w:r>
    </w:p>
    <w:p w14:paraId="0000007D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7E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C. Peter Wagner, Global Encounters, and the Re-Enchantment of the West,” Conference on </w:t>
      </w:r>
      <w:r>
        <w:rPr>
          <w:rFonts w:ascii="Georgia" w:eastAsia="Georgia" w:hAnsi="Georgia" w:cs="Georgia"/>
          <w:sz w:val="22"/>
          <w:szCs w:val="22"/>
        </w:rPr>
        <w:tab/>
        <w:t>Faith and History, Virginia Beach, Va. (October 21, 2016)</w:t>
      </w:r>
    </w:p>
    <w:p w14:paraId="0000007F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80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“Visions of Transformation: Evangelical Community Development in Guatemala and the </w:t>
      </w:r>
      <w:r>
        <w:rPr>
          <w:rFonts w:ascii="Georgia" w:eastAsia="Georgia" w:hAnsi="Georgia" w:cs="Georgia"/>
          <w:sz w:val="22"/>
          <w:szCs w:val="22"/>
        </w:rPr>
        <w:tab/>
        <w:t>Philippines,” Asbury Theological Seminary (April 27, 2016)</w:t>
      </w:r>
    </w:p>
    <w:p w14:paraId="00000081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82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“Evangelical Mission and the Path of Civil Rights Nonviolence from Gandhi to King,” </w:t>
      </w:r>
      <w:r>
        <w:rPr>
          <w:rFonts w:ascii="Georgia" w:eastAsia="Georgia" w:hAnsi="Georgia" w:cs="Georgia"/>
          <w:sz w:val="22"/>
          <w:szCs w:val="22"/>
        </w:rPr>
        <w:tab/>
        <w:t>Organization of American Historians, Providence, Rhode Island (April 7, 2016)</w:t>
      </w:r>
    </w:p>
    <w:p w14:paraId="00000083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84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“Bob Pierce, Pastor Han, and the Origins of World Vision,” Goshen College (March 16, 2016)</w:t>
      </w:r>
    </w:p>
    <w:p w14:paraId="00000085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86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“Jimmy Yen, World Vision, and Evangelical Transnationalism,” Society for the Scientific Study </w:t>
      </w:r>
      <w:r>
        <w:rPr>
          <w:rFonts w:ascii="Georgia" w:eastAsia="Georgia" w:hAnsi="Georgia" w:cs="Georgia"/>
          <w:sz w:val="22"/>
          <w:szCs w:val="22"/>
        </w:rPr>
        <w:tab/>
        <w:t>of Religion, Newport Beach, California (October 23, 2015)</w:t>
      </w:r>
    </w:p>
    <w:p w14:paraId="00000087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 </w:t>
      </w:r>
    </w:p>
    <w:p w14:paraId="00000088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“Sat Tal Ashram and the Transnational Civil Rights Movement,” Communal Studies Association, </w:t>
      </w:r>
      <w:r>
        <w:rPr>
          <w:rFonts w:ascii="Georgia" w:eastAsia="Georgia" w:hAnsi="Georgia" w:cs="Georgia"/>
          <w:sz w:val="22"/>
          <w:szCs w:val="22"/>
        </w:rPr>
        <w:tab/>
        <w:t>Shaker Village of Pleasant Hill, Kentucky (October 2, 2015)</w:t>
      </w:r>
    </w:p>
    <w:p w14:paraId="00000089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8A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“Christ of the American Road: E. Stanley Jones, India, and Civil Rights,” Roosevelt Study </w:t>
      </w:r>
      <w:r>
        <w:rPr>
          <w:rFonts w:ascii="Georgia" w:eastAsia="Georgia" w:hAnsi="Georgia" w:cs="Georgia"/>
          <w:sz w:val="22"/>
          <w:szCs w:val="22"/>
        </w:rPr>
        <w:tab/>
        <w:t>Center, Middelburg, Netherlands (July 13, 2015)</w:t>
      </w:r>
    </w:p>
    <w:p w14:paraId="0000008B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8C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“The Untold Korea Story: Pastor Han and the Origins of World Vision,” Spring Arbor University </w:t>
      </w:r>
      <w:r>
        <w:rPr>
          <w:rFonts w:ascii="Georgia" w:eastAsia="Georgia" w:hAnsi="Georgia" w:cs="Georgia"/>
          <w:sz w:val="22"/>
          <w:szCs w:val="22"/>
        </w:rPr>
        <w:tab/>
        <w:t>(April 29, 2015)</w:t>
      </w:r>
    </w:p>
    <w:p w14:paraId="0000008D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8E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“Moral Minorities in Christian America, 1850-1970,” Panel respondent at Conference on Faith </w:t>
      </w:r>
      <w:r>
        <w:rPr>
          <w:rFonts w:ascii="Georgia" w:eastAsia="Georgia" w:hAnsi="Georgia" w:cs="Georgia"/>
          <w:sz w:val="22"/>
          <w:szCs w:val="22"/>
        </w:rPr>
        <w:tab/>
        <w:t>and History, Pepperdine University, Malibu, California (September 27, 2014)</w:t>
      </w:r>
    </w:p>
    <w:p w14:paraId="0000008F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90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“E. Stanley Jones and the Power of Cross-Cultural Exchange,” </w:t>
      </w:r>
      <w:proofErr w:type="spellStart"/>
      <w:r>
        <w:rPr>
          <w:rFonts w:ascii="Georgia" w:eastAsia="Georgia" w:hAnsi="Georgia" w:cs="Georgia"/>
          <w:sz w:val="22"/>
          <w:szCs w:val="22"/>
        </w:rPr>
        <w:t>Kangnam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University, Seoul, </w:t>
      </w:r>
      <w:r>
        <w:rPr>
          <w:rFonts w:ascii="Georgia" w:eastAsia="Georgia" w:hAnsi="Georgia" w:cs="Georgia"/>
          <w:sz w:val="22"/>
          <w:szCs w:val="22"/>
        </w:rPr>
        <w:tab/>
        <w:t>South Korea (May 16, 2014)</w:t>
      </w:r>
    </w:p>
    <w:p w14:paraId="00000091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 </w:t>
      </w:r>
    </w:p>
    <w:p w14:paraId="00000092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“Cold War and Caste: E. Stanley Jones and the American Civil Rights Movement,” Centre for </w:t>
      </w:r>
      <w:r>
        <w:rPr>
          <w:rFonts w:ascii="Georgia" w:eastAsia="Georgia" w:hAnsi="Georgia" w:cs="Georgia"/>
          <w:sz w:val="22"/>
          <w:szCs w:val="22"/>
        </w:rPr>
        <w:tab/>
        <w:t xml:space="preserve">Imperial and Post-Colonial Studies, University of Southampton, United Kingdom (April </w:t>
      </w:r>
      <w:r>
        <w:rPr>
          <w:rFonts w:ascii="Georgia" w:eastAsia="Georgia" w:hAnsi="Georgia" w:cs="Georgia"/>
          <w:sz w:val="22"/>
          <w:szCs w:val="22"/>
        </w:rPr>
        <w:tab/>
        <w:t>24, 2014)</w:t>
      </w:r>
    </w:p>
    <w:p w14:paraId="00000093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94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“E. Stanley Jones, Civil Rights, and the Global Reflex,” Organization of American Historians, </w:t>
      </w:r>
      <w:r>
        <w:rPr>
          <w:rFonts w:ascii="Georgia" w:eastAsia="Georgia" w:hAnsi="Georgia" w:cs="Georgia"/>
          <w:sz w:val="22"/>
          <w:szCs w:val="22"/>
        </w:rPr>
        <w:tab/>
        <w:t>Atlanta, Georgia (April 10, 2014)</w:t>
      </w:r>
    </w:p>
    <w:p w14:paraId="00000095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96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“Anabaptists, Evangelicals, and the Search for a Third Way in Postwar America,” </w:t>
      </w:r>
      <w:proofErr w:type="spellStart"/>
      <w:r>
        <w:rPr>
          <w:rFonts w:ascii="Georgia" w:eastAsia="Georgia" w:hAnsi="Georgia" w:cs="Georgia"/>
          <w:sz w:val="22"/>
          <w:szCs w:val="22"/>
        </w:rPr>
        <w:t>Schrag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ab/>
        <w:t>Lecture, Messiah College (March 6, 2014)</w:t>
      </w:r>
    </w:p>
    <w:p w14:paraId="00000097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98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Respondent for “The Evangelical Left: Retrospect and Prospect: A Review Session of </w:t>
      </w:r>
      <w:r>
        <w:rPr>
          <w:rFonts w:ascii="Georgia" w:eastAsia="Georgia" w:hAnsi="Georgia" w:cs="Georgia"/>
          <w:i/>
          <w:sz w:val="22"/>
          <w:szCs w:val="22"/>
        </w:rPr>
        <w:t xml:space="preserve">Moral </w:t>
      </w:r>
      <w:r>
        <w:rPr>
          <w:rFonts w:ascii="Georgia" w:eastAsia="Georgia" w:hAnsi="Georgia" w:cs="Georgia"/>
          <w:i/>
          <w:sz w:val="22"/>
          <w:szCs w:val="22"/>
        </w:rPr>
        <w:tab/>
        <w:t>Minority: The Evangelical Left in an Age of Conservatism</w:t>
      </w:r>
      <w:r>
        <w:rPr>
          <w:rFonts w:ascii="Georgia" w:eastAsia="Georgia" w:hAnsi="Georgia" w:cs="Georgia"/>
          <w:sz w:val="22"/>
          <w:szCs w:val="22"/>
        </w:rPr>
        <w:t xml:space="preserve"> by David Swartz,” Evangelical </w:t>
      </w:r>
      <w:r>
        <w:rPr>
          <w:rFonts w:ascii="Georgia" w:eastAsia="Georgia" w:hAnsi="Georgia" w:cs="Georgia"/>
          <w:sz w:val="22"/>
          <w:szCs w:val="22"/>
        </w:rPr>
        <w:tab/>
        <w:t>Theological Society, Baltimore, Md. (November 20, 2013)</w:t>
      </w:r>
    </w:p>
    <w:p w14:paraId="00000099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9A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“The Evangelical Left: Oxymoron or Opportunity?” David L. Franz Annual Lecture, Gordon </w:t>
      </w:r>
      <w:r>
        <w:rPr>
          <w:rFonts w:ascii="Georgia" w:eastAsia="Georgia" w:hAnsi="Georgia" w:cs="Georgia"/>
          <w:sz w:val="22"/>
          <w:szCs w:val="22"/>
        </w:rPr>
        <w:tab/>
        <w:t>College, Wenham, Massachusetts (October 3, 2013)</w:t>
      </w:r>
    </w:p>
    <w:p w14:paraId="0000009B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9C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“Evangelicals for Social Action’s Legacy as a Moral Minority,” Follow.Jesus.2013 Conference, </w:t>
      </w:r>
      <w:r>
        <w:rPr>
          <w:rFonts w:ascii="Georgia" w:eastAsia="Georgia" w:hAnsi="Georgia" w:cs="Georgia"/>
          <w:sz w:val="22"/>
          <w:szCs w:val="22"/>
        </w:rPr>
        <w:tab/>
        <w:t>Eastern University (July 13, 2013)</w:t>
      </w:r>
    </w:p>
    <w:p w14:paraId="0000009D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9E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“Left Behind: Why the Evangelical Left Fizzled” and “Moral Minority: The Continuing Promise </w:t>
      </w:r>
      <w:r>
        <w:rPr>
          <w:rFonts w:ascii="Georgia" w:eastAsia="Georgia" w:hAnsi="Georgia" w:cs="Georgia"/>
          <w:sz w:val="22"/>
          <w:szCs w:val="22"/>
        </w:rPr>
        <w:tab/>
        <w:t xml:space="preserve">of the Evangelical Left,” </w:t>
      </w:r>
      <w:proofErr w:type="spellStart"/>
      <w:r>
        <w:rPr>
          <w:rFonts w:ascii="Georgia" w:eastAsia="Georgia" w:hAnsi="Georgia" w:cs="Georgia"/>
          <w:sz w:val="22"/>
          <w:szCs w:val="22"/>
        </w:rPr>
        <w:t>Willson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-Gross Lectures, Union College, Barbourville, Kentucky </w:t>
      </w:r>
      <w:r>
        <w:rPr>
          <w:rFonts w:ascii="Georgia" w:eastAsia="Georgia" w:hAnsi="Georgia" w:cs="Georgia"/>
          <w:sz w:val="22"/>
          <w:szCs w:val="22"/>
        </w:rPr>
        <w:tab/>
        <w:t>(April 10-11, 2013)</w:t>
      </w:r>
    </w:p>
    <w:p w14:paraId="0000009F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A0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“People of Peace in a Violent World,” Mennonite Conference, Goshen, Indiana (August 3, 2012)</w:t>
      </w:r>
    </w:p>
    <w:p w14:paraId="000000A1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A2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“Global Reflex: International Evangelicals, Human Rights, and the New Shape of American </w:t>
      </w:r>
      <w:r>
        <w:rPr>
          <w:rFonts w:ascii="Georgia" w:eastAsia="Georgia" w:hAnsi="Georgia" w:cs="Georgia"/>
          <w:sz w:val="22"/>
          <w:szCs w:val="22"/>
        </w:rPr>
        <w:tab/>
        <w:t xml:space="preserve">Social Engagement,” Center for the Study of Religion and American Culture, Indiana </w:t>
      </w:r>
      <w:r>
        <w:rPr>
          <w:rFonts w:ascii="Georgia" w:eastAsia="Georgia" w:hAnsi="Georgia" w:cs="Georgia"/>
          <w:sz w:val="22"/>
          <w:szCs w:val="22"/>
        </w:rPr>
        <w:tab/>
        <w:t>University-Purdue University Indianapolis (May 18, 2012)</w:t>
      </w:r>
    </w:p>
    <w:p w14:paraId="000000A3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A4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“More with Less: What a Cookbook Can Tell Us about Religious Culture in the 1970s,” Asbury </w:t>
      </w:r>
      <w:r>
        <w:rPr>
          <w:rFonts w:ascii="Georgia" w:eastAsia="Georgia" w:hAnsi="Georgia" w:cs="Georgia"/>
          <w:sz w:val="22"/>
          <w:szCs w:val="22"/>
        </w:rPr>
        <w:tab/>
        <w:t>University (March 8, 2012)</w:t>
      </w:r>
    </w:p>
    <w:p w14:paraId="000000A5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A6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“What the History of the Evangelical Left Can Tell Us about the Future of Social Conservatism,” </w:t>
      </w:r>
      <w:r>
        <w:rPr>
          <w:rFonts w:ascii="Georgia" w:eastAsia="Georgia" w:hAnsi="Georgia" w:cs="Georgia"/>
          <w:sz w:val="22"/>
          <w:szCs w:val="22"/>
        </w:rPr>
        <w:tab/>
        <w:t>Claremont McKenna College, Claremont, Cal. (May 20, 2011)</w:t>
      </w:r>
    </w:p>
    <w:p w14:paraId="000000A7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A8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“The Evangelical Left and the Move from Personal to Corporate Responsibility,” Colloquium on </w:t>
      </w:r>
      <w:r>
        <w:rPr>
          <w:rFonts w:ascii="Georgia" w:eastAsia="Georgia" w:hAnsi="Georgia" w:cs="Georgia"/>
          <w:sz w:val="22"/>
          <w:szCs w:val="22"/>
        </w:rPr>
        <w:tab/>
        <w:t xml:space="preserve">“New Perspectives on American Evangelicalism in the 1960s: Revisiting the “Backlash,” </w:t>
      </w:r>
      <w:r>
        <w:rPr>
          <w:rFonts w:ascii="Georgia" w:eastAsia="Georgia" w:hAnsi="Georgia" w:cs="Georgia"/>
          <w:sz w:val="22"/>
          <w:szCs w:val="22"/>
        </w:rPr>
        <w:tab/>
      </w:r>
      <w:proofErr w:type="spellStart"/>
      <w:r>
        <w:rPr>
          <w:rFonts w:ascii="Georgia" w:eastAsia="Georgia" w:hAnsi="Georgia" w:cs="Georgia"/>
          <w:sz w:val="22"/>
          <w:szCs w:val="22"/>
        </w:rPr>
        <w:t>Keele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University, Stoke-on-Trent, United Kingdom (April 16-19, 2011)</w:t>
      </w:r>
    </w:p>
    <w:p w14:paraId="000000A9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AA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“The Third Way: The Politics of Spiritual Community in the Evangelical Left,” Communal </w:t>
      </w:r>
      <w:r>
        <w:rPr>
          <w:rFonts w:ascii="Georgia" w:eastAsia="Georgia" w:hAnsi="Georgia" w:cs="Georgia"/>
          <w:sz w:val="22"/>
          <w:szCs w:val="22"/>
        </w:rPr>
        <w:tab/>
        <w:t>Studies Association National Conference, Aurora, Oregon (October 2009)</w:t>
      </w:r>
    </w:p>
    <w:p w14:paraId="000000AB" w14:textId="77777777" w:rsidR="007234C9" w:rsidRDefault="007234C9">
      <w:pPr>
        <w:spacing w:line="280" w:lineRule="auto"/>
        <w:ind w:left="540"/>
        <w:rPr>
          <w:rFonts w:ascii="Georgia" w:eastAsia="Georgia" w:hAnsi="Georgia" w:cs="Georgia"/>
          <w:sz w:val="22"/>
          <w:szCs w:val="22"/>
        </w:rPr>
      </w:pPr>
    </w:p>
    <w:p w14:paraId="000000AC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“The Chicago Declaration, the Evangelical Left, and the Limits of Evangelical Politics,” American </w:t>
      </w:r>
      <w:r>
        <w:rPr>
          <w:rFonts w:ascii="Georgia" w:eastAsia="Georgia" w:hAnsi="Georgia" w:cs="Georgia"/>
          <w:sz w:val="22"/>
          <w:szCs w:val="22"/>
        </w:rPr>
        <w:tab/>
        <w:t xml:space="preserve">Studies Association National Conference, Religion Caucus, Albuquerque, New Mexico </w:t>
      </w:r>
      <w:r>
        <w:rPr>
          <w:rFonts w:ascii="Georgia" w:eastAsia="Georgia" w:hAnsi="Georgia" w:cs="Georgia"/>
          <w:sz w:val="22"/>
          <w:szCs w:val="22"/>
        </w:rPr>
        <w:tab/>
        <w:t>(October 2008)</w:t>
      </w:r>
    </w:p>
    <w:p w14:paraId="000000AD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AE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Response to Theron </w:t>
      </w:r>
      <w:proofErr w:type="spellStart"/>
      <w:r>
        <w:rPr>
          <w:rFonts w:ascii="Georgia" w:eastAsia="Georgia" w:hAnsi="Georgia" w:cs="Georgia"/>
          <w:sz w:val="22"/>
          <w:szCs w:val="22"/>
        </w:rPr>
        <w:t>Schlabach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, “Mennonites, Amish, and Related Groups in North America,” </w:t>
      </w:r>
      <w:r>
        <w:rPr>
          <w:rFonts w:ascii="Georgia" w:eastAsia="Georgia" w:hAnsi="Georgia" w:cs="Georgia"/>
          <w:sz w:val="22"/>
          <w:szCs w:val="22"/>
        </w:rPr>
        <w:tab/>
        <w:t>Mennonite Historical Library Centennial Conference, Goshen, Ind. (May 2006)</w:t>
      </w:r>
    </w:p>
    <w:p w14:paraId="000000AF" w14:textId="77777777" w:rsidR="007234C9" w:rsidRDefault="007234C9">
      <w:pPr>
        <w:spacing w:line="280" w:lineRule="auto"/>
        <w:rPr>
          <w:rFonts w:ascii="Georgia" w:eastAsia="Georgia" w:hAnsi="Georgia" w:cs="Georgia"/>
          <w:b/>
          <w:sz w:val="22"/>
          <w:szCs w:val="22"/>
        </w:rPr>
      </w:pPr>
    </w:p>
    <w:p w14:paraId="000000B0" w14:textId="77777777" w:rsidR="007234C9" w:rsidRDefault="007234C9">
      <w:pPr>
        <w:spacing w:line="280" w:lineRule="auto"/>
        <w:rPr>
          <w:rFonts w:ascii="Georgia" w:eastAsia="Georgia" w:hAnsi="Georgia" w:cs="Georgia"/>
          <w:b/>
          <w:sz w:val="22"/>
          <w:szCs w:val="22"/>
        </w:rPr>
      </w:pPr>
    </w:p>
    <w:p w14:paraId="000000B1" w14:textId="77777777" w:rsidR="007234C9" w:rsidRDefault="00985A7C">
      <w:pPr>
        <w:spacing w:line="280" w:lineRule="auto"/>
        <w:rPr>
          <w:rFonts w:ascii="Georgia" w:eastAsia="Georgia" w:hAnsi="Georgia" w:cs="Georgia"/>
          <w:b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BOOK REVIEWS AND POPULAR WRITING</w:t>
      </w:r>
    </w:p>
    <w:p w14:paraId="000000B2" w14:textId="77777777" w:rsidR="007234C9" w:rsidRDefault="007234C9">
      <w:pPr>
        <w:spacing w:line="280" w:lineRule="auto"/>
        <w:ind w:left="540"/>
        <w:rPr>
          <w:rFonts w:ascii="Georgia" w:eastAsia="Georgia" w:hAnsi="Georgia" w:cs="Georgia"/>
          <w:sz w:val="22"/>
          <w:szCs w:val="22"/>
        </w:rPr>
      </w:pPr>
    </w:p>
    <w:p w14:paraId="000000B3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Anxious Bench blog, hosted by Patheos: </w:t>
      </w:r>
      <w:r>
        <w:rPr>
          <w:rFonts w:ascii="Georgia" w:eastAsia="Georgia" w:hAnsi="Georgia" w:cs="Georgia"/>
          <w:sz w:val="22"/>
          <w:szCs w:val="22"/>
        </w:rPr>
        <w:tab/>
        <w:t xml:space="preserve">www.patheos.com/blogs/anxiousbench/author/dswartz/ (2013 </w:t>
      </w:r>
      <w:proofErr w:type="gramStart"/>
      <w:r>
        <w:rPr>
          <w:rFonts w:ascii="Georgia" w:eastAsia="Georgia" w:hAnsi="Georgia" w:cs="Georgia"/>
          <w:sz w:val="22"/>
          <w:szCs w:val="22"/>
        </w:rPr>
        <w:t>-  )</w:t>
      </w:r>
      <w:proofErr w:type="gramEnd"/>
    </w:p>
    <w:p w14:paraId="000000B4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B5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Moral Minority blog: www.moralminoritybook.com (2012 </w:t>
      </w:r>
      <w:proofErr w:type="gramStart"/>
      <w:r>
        <w:rPr>
          <w:rFonts w:ascii="Georgia" w:eastAsia="Georgia" w:hAnsi="Georgia" w:cs="Georgia"/>
          <w:sz w:val="22"/>
          <w:szCs w:val="22"/>
        </w:rPr>
        <w:t>-  )</w:t>
      </w:r>
      <w:proofErr w:type="gramEnd"/>
    </w:p>
    <w:p w14:paraId="000000B6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B7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“World Vision’s Forgotten Founder,” </w:t>
      </w:r>
      <w:r>
        <w:rPr>
          <w:rFonts w:ascii="Georgia" w:eastAsia="Georgia" w:hAnsi="Georgia" w:cs="Georgia"/>
          <w:i/>
          <w:sz w:val="22"/>
          <w:szCs w:val="22"/>
        </w:rPr>
        <w:t xml:space="preserve">Christianity Today </w:t>
      </w:r>
      <w:r>
        <w:rPr>
          <w:rFonts w:ascii="Georgia" w:eastAsia="Georgia" w:hAnsi="Georgia" w:cs="Georgia"/>
          <w:sz w:val="22"/>
          <w:szCs w:val="22"/>
        </w:rPr>
        <w:t>(April 2020)</w:t>
      </w:r>
    </w:p>
    <w:p w14:paraId="000000B8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B9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“Look Outside America for New Insight on American Evangelicals,” Interview with Melanie </w:t>
      </w:r>
      <w:r>
        <w:rPr>
          <w:rFonts w:ascii="Georgia" w:eastAsia="Georgia" w:hAnsi="Georgia" w:cs="Georgia"/>
          <w:sz w:val="22"/>
          <w:szCs w:val="22"/>
        </w:rPr>
        <w:tab/>
        <w:t xml:space="preserve">McAlister, </w:t>
      </w:r>
      <w:r>
        <w:rPr>
          <w:rFonts w:ascii="Georgia" w:eastAsia="Georgia" w:hAnsi="Georgia" w:cs="Georgia"/>
          <w:i/>
          <w:sz w:val="22"/>
          <w:szCs w:val="22"/>
        </w:rPr>
        <w:t>Christianity Today</w:t>
      </w:r>
      <w:r>
        <w:rPr>
          <w:rFonts w:ascii="Georgia" w:eastAsia="Georgia" w:hAnsi="Georgia" w:cs="Georgia"/>
          <w:sz w:val="22"/>
          <w:szCs w:val="22"/>
        </w:rPr>
        <w:t xml:space="preserve"> (September 2018)</w:t>
      </w:r>
    </w:p>
    <w:p w14:paraId="000000BA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BB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“Revisiting Jimmy Carter’s Truth-Telling Sermon to Americans,” </w:t>
      </w:r>
      <w:r>
        <w:rPr>
          <w:rFonts w:ascii="Georgia" w:eastAsia="Georgia" w:hAnsi="Georgia" w:cs="Georgia"/>
          <w:i/>
          <w:sz w:val="22"/>
          <w:szCs w:val="22"/>
        </w:rPr>
        <w:t>The Conversation</w:t>
      </w:r>
      <w:r>
        <w:rPr>
          <w:rFonts w:ascii="Georgia" w:eastAsia="Georgia" w:hAnsi="Georgia" w:cs="Georgia"/>
          <w:sz w:val="22"/>
          <w:szCs w:val="22"/>
        </w:rPr>
        <w:t xml:space="preserve"> (July 13, </w:t>
      </w:r>
      <w:r>
        <w:rPr>
          <w:rFonts w:ascii="Georgia" w:eastAsia="Georgia" w:hAnsi="Georgia" w:cs="Georgia"/>
          <w:sz w:val="22"/>
          <w:szCs w:val="22"/>
        </w:rPr>
        <w:tab/>
        <w:t>2018)</w:t>
      </w:r>
    </w:p>
    <w:p w14:paraId="000000BC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BD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Review of John Sharp, </w:t>
      </w:r>
      <w:r>
        <w:rPr>
          <w:rFonts w:ascii="Georgia" w:eastAsia="Georgia" w:hAnsi="Georgia" w:cs="Georgia"/>
          <w:i/>
          <w:sz w:val="22"/>
          <w:szCs w:val="22"/>
        </w:rPr>
        <w:t xml:space="preserve">My Calling to Fulfill: The </w:t>
      </w:r>
      <w:proofErr w:type="spellStart"/>
      <w:r>
        <w:rPr>
          <w:rFonts w:ascii="Georgia" w:eastAsia="Georgia" w:hAnsi="Georgia" w:cs="Georgia"/>
          <w:i/>
          <w:sz w:val="22"/>
          <w:szCs w:val="22"/>
        </w:rPr>
        <w:t>Orie</w:t>
      </w:r>
      <w:proofErr w:type="spellEnd"/>
      <w:r>
        <w:rPr>
          <w:rFonts w:ascii="Georgia" w:eastAsia="Georgia" w:hAnsi="Georgia" w:cs="Georgia"/>
          <w:i/>
          <w:sz w:val="22"/>
          <w:szCs w:val="22"/>
        </w:rPr>
        <w:t xml:space="preserve"> O. Miller Story </w:t>
      </w:r>
      <w:r>
        <w:rPr>
          <w:rFonts w:ascii="Georgia" w:eastAsia="Georgia" w:hAnsi="Georgia" w:cs="Georgia"/>
          <w:sz w:val="22"/>
          <w:szCs w:val="22"/>
        </w:rPr>
        <w:t xml:space="preserve">in </w:t>
      </w:r>
      <w:r>
        <w:rPr>
          <w:rFonts w:ascii="Georgia" w:eastAsia="Georgia" w:hAnsi="Georgia" w:cs="Georgia"/>
          <w:i/>
          <w:sz w:val="22"/>
          <w:szCs w:val="22"/>
        </w:rPr>
        <w:t xml:space="preserve">Mennonite Quarterly </w:t>
      </w:r>
      <w:r>
        <w:rPr>
          <w:rFonts w:ascii="Georgia" w:eastAsia="Georgia" w:hAnsi="Georgia" w:cs="Georgia"/>
          <w:i/>
          <w:sz w:val="22"/>
          <w:szCs w:val="22"/>
        </w:rPr>
        <w:tab/>
        <w:t>Review</w:t>
      </w:r>
      <w:r>
        <w:rPr>
          <w:rFonts w:ascii="Georgia" w:eastAsia="Georgia" w:hAnsi="Georgia" w:cs="Georgia"/>
          <w:sz w:val="22"/>
          <w:szCs w:val="22"/>
        </w:rPr>
        <w:t xml:space="preserve"> (2016)</w:t>
      </w:r>
    </w:p>
    <w:p w14:paraId="000000BE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BF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Review of Randall Balmer, </w:t>
      </w:r>
      <w:r>
        <w:rPr>
          <w:rFonts w:ascii="Georgia" w:eastAsia="Georgia" w:hAnsi="Georgia" w:cs="Georgia"/>
          <w:i/>
          <w:sz w:val="22"/>
          <w:szCs w:val="22"/>
        </w:rPr>
        <w:t>Redeemer: The Life of Jimmy Carter</w:t>
      </w:r>
      <w:r>
        <w:rPr>
          <w:rFonts w:ascii="Georgia" w:eastAsia="Georgia" w:hAnsi="Georgia" w:cs="Georgia"/>
          <w:sz w:val="22"/>
          <w:szCs w:val="22"/>
        </w:rPr>
        <w:t xml:space="preserve"> in </w:t>
      </w:r>
      <w:r>
        <w:rPr>
          <w:rFonts w:ascii="Georgia" w:eastAsia="Georgia" w:hAnsi="Georgia" w:cs="Georgia"/>
          <w:i/>
          <w:sz w:val="22"/>
          <w:szCs w:val="22"/>
        </w:rPr>
        <w:t xml:space="preserve">The American Historical </w:t>
      </w:r>
      <w:r>
        <w:rPr>
          <w:rFonts w:ascii="Georgia" w:eastAsia="Georgia" w:hAnsi="Georgia" w:cs="Georgia"/>
          <w:i/>
          <w:sz w:val="22"/>
          <w:szCs w:val="22"/>
        </w:rPr>
        <w:tab/>
        <w:t xml:space="preserve">Review </w:t>
      </w:r>
      <w:r>
        <w:rPr>
          <w:rFonts w:ascii="Georgia" w:eastAsia="Georgia" w:hAnsi="Georgia" w:cs="Georgia"/>
          <w:sz w:val="22"/>
          <w:szCs w:val="22"/>
        </w:rPr>
        <w:t>(2015)</w:t>
      </w:r>
    </w:p>
    <w:p w14:paraId="000000C0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C1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Review of Molly Worthen, </w:t>
      </w:r>
      <w:r>
        <w:rPr>
          <w:rFonts w:ascii="Georgia" w:eastAsia="Georgia" w:hAnsi="Georgia" w:cs="Georgia"/>
          <w:i/>
          <w:sz w:val="22"/>
          <w:szCs w:val="22"/>
        </w:rPr>
        <w:t xml:space="preserve">Apostles of Reason: The Crisis of Authority in American </w:t>
      </w:r>
      <w:r>
        <w:rPr>
          <w:rFonts w:ascii="Georgia" w:eastAsia="Georgia" w:hAnsi="Georgia" w:cs="Georgia"/>
          <w:i/>
          <w:sz w:val="22"/>
          <w:szCs w:val="22"/>
        </w:rPr>
        <w:tab/>
        <w:t>Evangelicalism</w:t>
      </w:r>
      <w:r>
        <w:rPr>
          <w:rFonts w:ascii="Georgia" w:eastAsia="Georgia" w:hAnsi="Georgia" w:cs="Georgia"/>
          <w:sz w:val="22"/>
          <w:szCs w:val="22"/>
        </w:rPr>
        <w:t xml:space="preserve"> in </w:t>
      </w:r>
      <w:r>
        <w:rPr>
          <w:rFonts w:ascii="Georgia" w:eastAsia="Georgia" w:hAnsi="Georgia" w:cs="Georgia"/>
          <w:i/>
          <w:sz w:val="22"/>
          <w:szCs w:val="22"/>
        </w:rPr>
        <w:t>Marginalia</w:t>
      </w:r>
      <w:r>
        <w:rPr>
          <w:rFonts w:ascii="Georgia" w:eastAsia="Georgia" w:hAnsi="Georgia" w:cs="Georgia"/>
          <w:sz w:val="22"/>
          <w:szCs w:val="22"/>
        </w:rPr>
        <w:t xml:space="preserve"> (2015)</w:t>
      </w:r>
    </w:p>
    <w:p w14:paraId="000000C2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C3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Response to Seth Perry’s “The Bible in America, America in the Bible,” Religion and Culture </w:t>
      </w:r>
      <w:r>
        <w:rPr>
          <w:rFonts w:ascii="Georgia" w:eastAsia="Georgia" w:hAnsi="Georgia" w:cs="Georgia"/>
          <w:sz w:val="22"/>
          <w:szCs w:val="22"/>
        </w:rPr>
        <w:tab/>
        <w:t>Web Forum, University of Chicago Divinity School (July-August 2014)</w:t>
      </w:r>
    </w:p>
    <w:p w14:paraId="000000C4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C5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Review of Sean Michael Winters, </w:t>
      </w:r>
      <w:r>
        <w:rPr>
          <w:rFonts w:ascii="Georgia" w:eastAsia="Georgia" w:hAnsi="Georgia" w:cs="Georgia"/>
          <w:i/>
          <w:sz w:val="22"/>
          <w:szCs w:val="22"/>
        </w:rPr>
        <w:t xml:space="preserve">God’s Right Hand: How Jerry Falwell Made God a </w:t>
      </w:r>
      <w:r>
        <w:rPr>
          <w:rFonts w:ascii="Georgia" w:eastAsia="Georgia" w:hAnsi="Georgia" w:cs="Georgia"/>
          <w:i/>
          <w:sz w:val="22"/>
          <w:szCs w:val="22"/>
        </w:rPr>
        <w:tab/>
        <w:t>Republican and Baptized the American Right</w:t>
      </w:r>
      <w:r>
        <w:rPr>
          <w:rFonts w:ascii="Georgia" w:eastAsia="Georgia" w:hAnsi="Georgia" w:cs="Georgia"/>
          <w:sz w:val="22"/>
          <w:szCs w:val="22"/>
        </w:rPr>
        <w:t xml:space="preserve">, in </w:t>
      </w:r>
      <w:r>
        <w:rPr>
          <w:rFonts w:ascii="Georgia" w:eastAsia="Georgia" w:hAnsi="Georgia" w:cs="Georgia"/>
          <w:i/>
          <w:sz w:val="22"/>
          <w:szCs w:val="22"/>
        </w:rPr>
        <w:t>Journal of Southern Religion</w:t>
      </w:r>
      <w:r>
        <w:rPr>
          <w:rFonts w:ascii="Georgia" w:eastAsia="Georgia" w:hAnsi="Georgia" w:cs="Georgia"/>
          <w:sz w:val="22"/>
          <w:szCs w:val="22"/>
        </w:rPr>
        <w:t xml:space="preserve">, Volume </w:t>
      </w:r>
      <w:r>
        <w:rPr>
          <w:rFonts w:ascii="Georgia" w:eastAsia="Georgia" w:hAnsi="Georgia" w:cs="Georgia"/>
          <w:sz w:val="22"/>
          <w:szCs w:val="22"/>
        </w:rPr>
        <w:tab/>
        <w:t>14 (2012)</w:t>
      </w:r>
    </w:p>
    <w:p w14:paraId="000000C6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C7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Guest posts at “Immanent Frame,” “History News Network,” “Religion in American History,” </w:t>
      </w:r>
      <w:r>
        <w:rPr>
          <w:rFonts w:ascii="Georgia" w:eastAsia="Georgia" w:hAnsi="Georgia" w:cs="Georgia"/>
          <w:sz w:val="22"/>
          <w:szCs w:val="22"/>
        </w:rPr>
        <w:tab/>
        <w:t xml:space="preserve">and “The Hermeneutic Circle” blogs; MSNBC television appearance; and podcasts </w:t>
      </w:r>
      <w:r>
        <w:rPr>
          <w:rFonts w:ascii="Georgia" w:eastAsia="Georgia" w:hAnsi="Georgia" w:cs="Georgia"/>
          <w:sz w:val="22"/>
          <w:szCs w:val="22"/>
        </w:rPr>
        <w:tab/>
        <w:t xml:space="preserve">related to </w:t>
      </w:r>
      <w:r>
        <w:rPr>
          <w:rFonts w:ascii="Georgia" w:eastAsia="Georgia" w:hAnsi="Georgia" w:cs="Georgia"/>
          <w:i/>
          <w:sz w:val="22"/>
          <w:szCs w:val="22"/>
        </w:rPr>
        <w:t>Moral Minority</w:t>
      </w:r>
      <w:r>
        <w:rPr>
          <w:rFonts w:ascii="Georgia" w:eastAsia="Georgia" w:hAnsi="Georgia" w:cs="Georgia"/>
          <w:sz w:val="22"/>
          <w:szCs w:val="22"/>
        </w:rPr>
        <w:t xml:space="preserve"> publicity (Fall 2012)</w:t>
      </w:r>
    </w:p>
    <w:p w14:paraId="000000C8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C9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Newspaper interviews with </w:t>
      </w:r>
      <w:r>
        <w:rPr>
          <w:rFonts w:ascii="Georgia" w:eastAsia="Georgia" w:hAnsi="Georgia" w:cs="Georgia"/>
          <w:i/>
          <w:sz w:val="22"/>
          <w:szCs w:val="22"/>
        </w:rPr>
        <w:t>Pittsburgh Post-Gazette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i/>
          <w:sz w:val="22"/>
          <w:szCs w:val="22"/>
        </w:rPr>
        <w:t>New York Times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i/>
          <w:sz w:val="22"/>
          <w:szCs w:val="22"/>
        </w:rPr>
        <w:t>Boston Globe</w:t>
      </w:r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i/>
          <w:sz w:val="22"/>
          <w:szCs w:val="22"/>
        </w:rPr>
        <w:t xml:space="preserve">Houston </w:t>
      </w:r>
      <w:r>
        <w:rPr>
          <w:rFonts w:ascii="Georgia" w:eastAsia="Georgia" w:hAnsi="Georgia" w:cs="Georgia"/>
          <w:i/>
          <w:sz w:val="22"/>
          <w:szCs w:val="22"/>
        </w:rPr>
        <w:tab/>
        <w:t>Chronicle, Lexington Herald-Leader</w:t>
      </w:r>
      <w:r>
        <w:rPr>
          <w:rFonts w:ascii="Georgia" w:eastAsia="Georgia" w:hAnsi="Georgia" w:cs="Georgia"/>
          <w:sz w:val="22"/>
          <w:szCs w:val="22"/>
        </w:rPr>
        <w:t>, Religious News Service, and others</w:t>
      </w:r>
    </w:p>
    <w:p w14:paraId="000000CA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CB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“Mark O. Hatfield and the Politics of an Earlier Era,” </w:t>
      </w:r>
      <w:r>
        <w:rPr>
          <w:rFonts w:ascii="Georgia" w:eastAsia="Georgia" w:hAnsi="Georgia" w:cs="Georgia"/>
          <w:i/>
          <w:sz w:val="22"/>
          <w:szCs w:val="22"/>
        </w:rPr>
        <w:t xml:space="preserve">Religion Dispatches </w:t>
      </w:r>
      <w:r>
        <w:rPr>
          <w:rFonts w:ascii="Georgia" w:eastAsia="Georgia" w:hAnsi="Georgia" w:cs="Georgia"/>
          <w:sz w:val="22"/>
          <w:szCs w:val="22"/>
        </w:rPr>
        <w:t xml:space="preserve">website (August 11, </w:t>
      </w:r>
      <w:r>
        <w:rPr>
          <w:rFonts w:ascii="Georgia" w:eastAsia="Georgia" w:hAnsi="Georgia" w:cs="Georgia"/>
          <w:sz w:val="22"/>
          <w:szCs w:val="22"/>
        </w:rPr>
        <w:tab/>
        <w:t>2011)</w:t>
      </w:r>
    </w:p>
    <w:p w14:paraId="000000CC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CD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Review of Ron Sider, </w:t>
      </w:r>
      <w:r>
        <w:rPr>
          <w:rFonts w:ascii="Georgia" w:eastAsia="Georgia" w:hAnsi="Georgia" w:cs="Georgia"/>
          <w:i/>
          <w:sz w:val="22"/>
          <w:szCs w:val="22"/>
        </w:rPr>
        <w:t>I Am Not a Social Activist</w:t>
      </w:r>
      <w:r>
        <w:rPr>
          <w:rFonts w:ascii="Georgia" w:eastAsia="Georgia" w:hAnsi="Georgia" w:cs="Georgia"/>
          <w:sz w:val="22"/>
          <w:szCs w:val="22"/>
        </w:rPr>
        <w:t xml:space="preserve">, in </w:t>
      </w:r>
      <w:r>
        <w:rPr>
          <w:rFonts w:ascii="Georgia" w:eastAsia="Georgia" w:hAnsi="Georgia" w:cs="Georgia"/>
          <w:i/>
          <w:sz w:val="22"/>
          <w:szCs w:val="22"/>
        </w:rPr>
        <w:t>Mennonite Quarterly Review</w:t>
      </w:r>
      <w:r>
        <w:rPr>
          <w:rFonts w:ascii="Georgia" w:eastAsia="Georgia" w:hAnsi="Georgia" w:cs="Georgia"/>
          <w:sz w:val="22"/>
          <w:szCs w:val="22"/>
        </w:rPr>
        <w:t xml:space="preserve"> (January </w:t>
      </w:r>
      <w:r>
        <w:rPr>
          <w:rFonts w:ascii="Georgia" w:eastAsia="Georgia" w:hAnsi="Georgia" w:cs="Georgia"/>
          <w:sz w:val="22"/>
          <w:szCs w:val="22"/>
        </w:rPr>
        <w:tab/>
        <w:t>2010)</w:t>
      </w:r>
    </w:p>
    <w:p w14:paraId="000000CE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CF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Review essay entitled “A New Day Dawning?” of Peter </w:t>
      </w:r>
      <w:proofErr w:type="spellStart"/>
      <w:r>
        <w:rPr>
          <w:rFonts w:ascii="Georgia" w:eastAsia="Georgia" w:hAnsi="Georgia" w:cs="Georgia"/>
          <w:sz w:val="22"/>
          <w:szCs w:val="22"/>
        </w:rPr>
        <w:t>Heltzel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i/>
          <w:sz w:val="22"/>
          <w:szCs w:val="22"/>
        </w:rPr>
        <w:t xml:space="preserve">Jesus and Justice: Evangelicals, </w:t>
      </w:r>
      <w:r>
        <w:rPr>
          <w:rFonts w:ascii="Georgia" w:eastAsia="Georgia" w:hAnsi="Georgia" w:cs="Georgia"/>
          <w:i/>
          <w:sz w:val="22"/>
          <w:szCs w:val="22"/>
        </w:rPr>
        <w:tab/>
        <w:t>Race, and American Politics</w:t>
      </w:r>
      <w:r>
        <w:rPr>
          <w:rFonts w:ascii="Georgia" w:eastAsia="Georgia" w:hAnsi="Georgia" w:cs="Georgia"/>
          <w:sz w:val="22"/>
          <w:szCs w:val="22"/>
        </w:rPr>
        <w:t xml:space="preserve">, in </w:t>
      </w:r>
      <w:r>
        <w:rPr>
          <w:rFonts w:ascii="Georgia" w:eastAsia="Georgia" w:hAnsi="Georgia" w:cs="Georgia"/>
          <w:i/>
          <w:sz w:val="22"/>
          <w:szCs w:val="22"/>
        </w:rPr>
        <w:t>Books &amp; Culture</w:t>
      </w:r>
      <w:r>
        <w:rPr>
          <w:rFonts w:ascii="Georgia" w:eastAsia="Georgia" w:hAnsi="Georgia" w:cs="Georgia"/>
          <w:sz w:val="22"/>
          <w:szCs w:val="22"/>
        </w:rPr>
        <w:t xml:space="preserve"> 15, No. 5 (September-October 2009), </w:t>
      </w:r>
      <w:r>
        <w:rPr>
          <w:rFonts w:ascii="Georgia" w:eastAsia="Georgia" w:hAnsi="Georgia" w:cs="Georgia"/>
          <w:sz w:val="22"/>
          <w:szCs w:val="22"/>
        </w:rPr>
        <w:tab/>
        <w:t>28-30</w:t>
      </w:r>
    </w:p>
    <w:p w14:paraId="000000D0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D1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Review essay entitled “Leveling the Playing Field” of Amy Sullivan, </w:t>
      </w:r>
      <w:r>
        <w:rPr>
          <w:rFonts w:ascii="Georgia" w:eastAsia="Georgia" w:hAnsi="Georgia" w:cs="Georgia"/>
          <w:i/>
          <w:sz w:val="22"/>
          <w:szCs w:val="22"/>
        </w:rPr>
        <w:t xml:space="preserve">The Party Faithful: How </w:t>
      </w:r>
      <w:r>
        <w:rPr>
          <w:rFonts w:ascii="Georgia" w:eastAsia="Georgia" w:hAnsi="Georgia" w:cs="Georgia"/>
          <w:i/>
          <w:sz w:val="22"/>
          <w:szCs w:val="22"/>
        </w:rPr>
        <w:tab/>
        <w:t>and Why Democrats Are Closing the God Gap</w:t>
      </w:r>
      <w:r>
        <w:rPr>
          <w:rFonts w:ascii="Georgia" w:eastAsia="Georgia" w:hAnsi="Georgia" w:cs="Georgia"/>
          <w:sz w:val="22"/>
          <w:szCs w:val="22"/>
        </w:rPr>
        <w:t xml:space="preserve">, in </w:t>
      </w:r>
      <w:r>
        <w:rPr>
          <w:rFonts w:ascii="Georgia" w:eastAsia="Georgia" w:hAnsi="Georgia" w:cs="Georgia"/>
          <w:i/>
          <w:sz w:val="22"/>
          <w:szCs w:val="22"/>
        </w:rPr>
        <w:t>Books &amp; Culture</w:t>
      </w:r>
      <w:r>
        <w:rPr>
          <w:rFonts w:ascii="Georgia" w:eastAsia="Georgia" w:hAnsi="Georgia" w:cs="Georgia"/>
          <w:sz w:val="22"/>
          <w:szCs w:val="22"/>
        </w:rPr>
        <w:t xml:space="preserve"> online (October </w:t>
      </w:r>
      <w:r>
        <w:rPr>
          <w:rFonts w:ascii="Georgia" w:eastAsia="Georgia" w:hAnsi="Georgia" w:cs="Georgia"/>
          <w:sz w:val="22"/>
          <w:szCs w:val="22"/>
        </w:rPr>
        <w:tab/>
        <w:t>2008)</w:t>
      </w:r>
    </w:p>
    <w:p w14:paraId="000000D2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D3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“Future Directions in North American Scholarship” in </w:t>
      </w:r>
      <w:r>
        <w:rPr>
          <w:rFonts w:ascii="Georgia" w:eastAsia="Georgia" w:hAnsi="Georgia" w:cs="Georgia"/>
          <w:i/>
          <w:sz w:val="22"/>
          <w:szCs w:val="22"/>
        </w:rPr>
        <w:t>Mennonite Quarterly Review</w:t>
      </w:r>
      <w:r>
        <w:rPr>
          <w:rFonts w:ascii="Georgia" w:eastAsia="Georgia" w:hAnsi="Georgia" w:cs="Georgia"/>
          <w:sz w:val="22"/>
          <w:szCs w:val="22"/>
        </w:rPr>
        <w:t xml:space="preserve"> 81, No. 1 </w:t>
      </w:r>
      <w:r>
        <w:rPr>
          <w:rFonts w:ascii="Georgia" w:eastAsia="Georgia" w:hAnsi="Georgia" w:cs="Georgia"/>
          <w:sz w:val="22"/>
          <w:szCs w:val="22"/>
        </w:rPr>
        <w:tab/>
        <w:t>(January 2007): 69-75</w:t>
      </w:r>
    </w:p>
    <w:p w14:paraId="000000D4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D5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Review of Walter </w:t>
      </w:r>
      <w:proofErr w:type="spellStart"/>
      <w:r>
        <w:rPr>
          <w:rFonts w:ascii="Georgia" w:eastAsia="Georgia" w:hAnsi="Georgia" w:cs="Georgia"/>
          <w:sz w:val="22"/>
          <w:szCs w:val="22"/>
        </w:rPr>
        <w:t>Sawatsky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, </w:t>
      </w:r>
      <w:r>
        <w:rPr>
          <w:rFonts w:ascii="Georgia" w:eastAsia="Georgia" w:hAnsi="Georgia" w:cs="Georgia"/>
          <w:i/>
          <w:sz w:val="22"/>
          <w:szCs w:val="22"/>
        </w:rPr>
        <w:t>History and Ideology</w:t>
      </w:r>
      <w:r>
        <w:rPr>
          <w:rFonts w:ascii="Georgia" w:eastAsia="Georgia" w:hAnsi="Georgia" w:cs="Georgia"/>
          <w:sz w:val="22"/>
          <w:szCs w:val="22"/>
        </w:rPr>
        <w:t xml:space="preserve"> in </w:t>
      </w:r>
      <w:r>
        <w:rPr>
          <w:rFonts w:ascii="Georgia" w:eastAsia="Georgia" w:hAnsi="Georgia" w:cs="Georgia"/>
          <w:i/>
          <w:sz w:val="22"/>
          <w:szCs w:val="22"/>
        </w:rPr>
        <w:t xml:space="preserve">Conrad </w:t>
      </w:r>
      <w:proofErr w:type="spellStart"/>
      <w:r>
        <w:rPr>
          <w:rFonts w:ascii="Georgia" w:eastAsia="Georgia" w:hAnsi="Georgia" w:cs="Georgia"/>
          <w:i/>
          <w:sz w:val="22"/>
          <w:szCs w:val="22"/>
        </w:rPr>
        <w:t>Grebel</w:t>
      </w:r>
      <w:proofErr w:type="spellEnd"/>
      <w:r>
        <w:rPr>
          <w:rFonts w:ascii="Georgia" w:eastAsia="Georgia" w:hAnsi="Georgia" w:cs="Georgia"/>
          <w:i/>
          <w:sz w:val="22"/>
          <w:szCs w:val="22"/>
        </w:rPr>
        <w:t xml:space="preserve"> Review </w:t>
      </w:r>
      <w:r>
        <w:rPr>
          <w:rFonts w:ascii="Georgia" w:eastAsia="Georgia" w:hAnsi="Georgia" w:cs="Georgia"/>
          <w:sz w:val="22"/>
          <w:szCs w:val="22"/>
        </w:rPr>
        <w:t xml:space="preserve">25, No. 2 (Spring </w:t>
      </w:r>
      <w:r>
        <w:rPr>
          <w:rFonts w:ascii="Georgia" w:eastAsia="Georgia" w:hAnsi="Georgia" w:cs="Georgia"/>
          <w:sz w:val="22"/>
          <w:szCs w:val="22"/>
        </w:rPr>
        <w:tab/>
        <w:t>2007): 91-93</w:t>
      </w:r>
    </w:p>
    <w:p w14:paraId="000000D6" w14:textId="77777777" w:rsidR="007234C9" w:rsidRDefault="007234C9">
      <w:pPr>
        <w:spacing w:line="280" w:lineRule="auto"/>
        <w:rPr>
          <w:rFonts w:ascii="Georgia" w:eastAsia="Georgia" w:hAnsi="Georgia" w:cs="Georgia"/>
          <w:b/>
          <w:sz w:val="22"/>
          <w:szCs w:val="22"/>
        </w:rPr>
      </w:pPr>
    </w:p>
    <w:p w14:paraId="000000D7" w14:textId="77777777" w:rsidR="007234C9" w:rsidRDefault="007234C9">
      <w:pPr>
        <w:spacing w:line="280" w:lineRule="auto"/>
        <w:rPr>
          <w:rFonts w:ascii="Georgia" w:eastAsia="Georgia" w:hAnsi="Georgia" w:cs="Georgia"/>
          <w:b/>
          <w:sz w:val="22"/>
          <w:szCs w:val="22"/>
        </w:rPr>
      </w:pPr>
    </w:p>
    <w:p w14:paraId="000000D8" w14:textId="77777777" w:rsidR="007234C9" w:rsidRDefault="00985A7C">
      <w:pPr>
        <w:spacing w:line="280" w:lineRule="auto"/>
        <w:rPr>
          <w:rFonts w:ascii="Georgia" w:eastAsia="Georgia" w:hAnsi="Georgia" w:cs="Georgia"/>
          <w:b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AWARDS</w:t>
      </w:r>
    </w:p>
    <w:p w14:paraId="000000D9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DA" w14:textId="77777777" w:rsidR="007234C9" w:rsidRDefault="00985A7C">
      <w:pPr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Project Grant for Researchers, Louisville Institute, “To Live and Die in Dixie: A Kentucky </w:t>
      </w:r>
      <w:r>
        <w:rPr>
          <w:rFonts w:ascii="Georgia" w:eastAsia="Georgia" w:hAnsi="Georgia" w:cs="Georgia"/>
          <w:sz w:val="22"/>
          <w:szCs w:val="22"/>
        </w:rPr>
        <w:tab/>
        <w:t>County Wrestles with Faith, Memory, and Its Confederate Statue” ($29,460 award)</w:t>
      </w:r>
    </w:p>
    <w:p w14:paraId="000000DB" w14:textId="77777777" w:rsidR="007234C9" w:rsidRDefault="007234C9">
      <w:pPr>
        <w:rPr>
          <w:rFonts w:ascii="Georgia" w:eastAsia="Georgia" w:hAnsi="Georgia" w:cs="Georgia"/>
          <w:sz w:val="22"/>
          <w:szCs w:val="22"/>
        </w:rPr>
      </w:pPr>
    </w:p>
    <w:p w14:paraId="000000DC" w14:textId="77777777" w:rsidR="007234C9" w:rsidRDefault="00985A7C">
      <w:pPr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Scholarly Research Fellowship, </w:t>
      </w:r>
      <w:proofErr w:type="spellStart"/>
      <w:r>
        <w:rPr>
          <w:rFonts w:ascii="Georgia" w:eastAsia="Georgia" w:hAnsi="Georgia" w:cs="Georgia"/>
          <w:sz w:val="22"/>
          <w:szCs w:val="22"/>
        </w:rPr>
        <w:t>Filson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Historical Society, “To Live and Die in Dixie: Civil War </w:t>
      </w:r>
      <w:r>
        <w:rPr>
          <w:rFonts w:ascii="Georgia" w:eastAsia="Georgia" w:hAnsi="Georgia" w:cs="Georgia"/>
          <w:sz w:val="22"/>
          <w:szCs w:val="22"/>
        </w:rPr>
        <w:tab/>
        <w:t>Memory in Jessamine County, Kentucky,” 2020 ($500 award)</w:t>
      </w:r>
    </w:p>
    <w:p w14:paraId="000000DD" w14:textId="77777777" w:rsidR="007234C9" w:rsidRDefault="007234C9">
      <w:pPr>
        <w:rPr>
          <w:rFonts w:ascii="Georgia" w:eastAsia="Georgia" w:hAnsi="Georgia" w:cs="Georgia"/>
          <w:sz w:val="22"/>
          <w:szCs w:val="22"/>
        </w:rPr>
      </w:pPr>
    </w:p>
    <w:p w14:paraId="000000DE" w14:textId="77777777" w:rsidR="007234C9" w:rsidRDefault="00985A7C">
      <w:pPr>
        <w:rPr>
          <w:rFonts w:ascii="Georgia" w:eastAsia="Georgia" w:hAnsi="Georgia" w:cs="Georgia"/>
          <w:b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Project Launch Grant, Global Religion Research Initiative, funded by Templeton Religion Trust </w:t>
      </w:r>
      <w:r>
        <w:rPr>
          <w:rFonts w:ascii="Georgia" w:eastAsia="Georgia" w:hAnsi="Georgia" w:cs="Georgia"/>
          <w:sz w:val="22"/>
          <w:szCs w:val="22"/>
        </w:rPr>
        <w:tab/>
        <w:t xml:space="preserve">and administered by the University of Notre Dame, “Red-Light Rescue: </w:t>
      </w:r>
      <w:r>
        <w:rPr>
          <w:rFonts w:ascii="Georgia" w:eastAsia="Georgia" w:hAnsi="Georgia" w:cs="Georgia"/>
          <w:sz w:val="22"/>
          <w:szCs w:val="22"/>
        </w:rPr>
        <w:tab/>
        <w:t xml:space="preserve">Transnationalism and the Evangelical Campaign against Trafficking in Southeast Asia,” </w:t>
      </w:r>
      <w:r>
        <w:rPr>
          <w:rFonts w:ascii="Georgia" w:eastAsia="Georgia" w:hAnsi="Georgia" w:cs="Georgia"/>
          <w:sz w:val="22"/>
          <w:szCs w:val="22"/>
        </w:rPr>
        <w:tab/>
        <w:t xml:space="preserve">2018 ($9,800 </w:t>
      </w:r>
      <w:r>
        <w:rPr>
          <w:rFonts w:ascii="Georgia" w:eastAsia="Georgia" w:hAnsi="Georgia" w:cs="Georgia"/>
          <w:sz w:val="22"/>
          <w:szCs w:val="22"/>
        </w:rPr>
        <w:tab/>
        <w:t>award)</w:t>
      </w:r>
    </w:p>
    <w:p w14:paraId="000000DF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E0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lastRenderedPageBreak/>
        <w:t xml:space="preserve">Jack Shand Research Award, Society for the Scientific Study of Religion, “Evangelical </w:t>
      </w:r>
      <w:r>
        <w:rPr>
          <w:rFonts w:ascii="Georgia" w:eastAsia="Georgia" w:hAnsi="Georgia" w:cs="Georgia"/>
          <w:sz w:val="22"/>
          <w:szCs w:val="22"/>
        </w:rPr>
        <w:tab/>
        <w:t xml:space="preserve">Transnationalism and the Campaign for Human Rights in Chiang Mai, Thailand,” 2016 </w:t>
      </w:r>
      <w:r>
        <w:rPr>
          <w:rFonts w:ascii="Georgia" w:eastAsia="Georgia" w:hAnsi="Georgia" w:cs="Georgia"/>
          <w:sz w:val="22"/>
          <w:szCs w:val="22"/>
        </w:rPr>
        <w:tab/>
        <w:t>($4,000 award)</w:t>
      </w:r>
    </w:p>
    <w:p w14:paraId="000000E1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E2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Frances White </w:t>
      </w:r>
      <w:proofErr w:type="spellStart"/>
      <w:r>
        <w:rPr>
          <w:rFonts w:ascii="Georgia" w:eastAsia="Georgia" w:hAnsi="Georgia" w:cs="Georgia"/>
          <w:sz w:val="22"/>
          <w:szCs w:val="22"/>
        </w:rPr>
        <w:t>Ewbank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Excellence in Teaching Award, Asbury University, 2015 ($1,000 award)</w:t>
      </w:r>
    </w:p>
    <w:p w14:paraId="000000E3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E4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Runner-up for the Frank and Elizabeth Brewer Prize, American Society of Church History, 2012</w:t>
      </w:r>
    </w:p>
    <w:p w14:paraId="000000E5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E6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>Lilly Postdoctoral Fellowship at Valparaiso University, 2010 (declined)</w:t>
      </w:r>
    </w:p>
    <w:p w14:paraId="000000E7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E8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John </w:t>
      </w:r>
      <w:proofErr w:type="spellStart"/>
      <w:r>
        <w:rPr>
          <w:rFonts w:ascii="Georgia" w:eastAsia="Georgia" w:hAnsi="Georgia" w:cs="Georgia"/>
          <w:sz w:val="22"/>
          <w:szCs w:val="22"/>
        </w:rPr>
        <w:t>Highbarger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Memorial Dissertation Award, University of Notre Dame, 2008-9 ($250 </w:t>
      </w:r>
      <w:r>
        <w:rPr>
          <w:rFonts w:ascii="Georgia" w:eastAsia="Georgia" w:hAnsi="Georgia" w:cs="Georgia"/>
          <w:sz w:val="22"/>
          <w:szCs w:val="22"/>
        </w:rPr>
        <w:tab/>
        <w:t>award)</w:t>
      </w:r>
    </w:p>
    <w:p w14:paraId="000000E9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EA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Donald </w:t>
      </w:r>
      <w:proofErr w:type="spellStart"/>
      <w:r>
        <w:rPr>
          <w:rFonts w:ascii="Georgia" w:eastAsia="Georgia" w:hAnsi="Georgia" w:cs="Georgia"/>
          <w:sz w:val="22"/>
          <w:szCs w:val="22"/>
        </w:rPr>
        <w:t>Durnbaugh</w:t>
      </w:r>
      <w:proofErr w:type="spellEnd"/>
      <w:r>
        <w:rPr>
          <w:rFonts w:ascii="Georgia" w:eastAsia="Georgia" w:hAnsi="Georgia" w:cs="Georgia"/>
          <w:sz w:val="22"/>
          <w:szCs w:val="22"/>
        </w:rPr>
        <w:t xml:space="preserve"> Starting Scholar Award, Communal Studies Association, 2009</w:t>
      </w:r>
    </w:p>
    <w:p w14:paraId="000000EB" w14:textId="77777777" w:rsidR="007234C9" w:rsidRDefault="007234C9">
      <w:pPr>
        <w:spacing w:line="280" w:lineRule="auto"/>
        <w:ind w:left="720"/>
        <w:rPr>
          <w:rFonts w:ascii="Georgia" w:eastAsia="Georgia" w:hAnsi="Georgia" w:cs="Georgia"/>
          <w:sz w:val="22"/>
          <w:szCs w:val="22"/>
        </w:rPr>
      </w:pPr>
    </w:p>
    <w:p w14:paraId="000000EC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sz w:val="22"/>
          <w:szCs w:val="22"/>
        </w:rPr>
        <w:t xml:space="preserve">Best graduate student paper, Center for Communal Studies, University of Southern Indiana, </w:t>
      </w:r>
      <w:r>
        <w:rPr>
          <w:rFonts w:ascii="Georgia" w:eastAsia="Georgia" w:hAnsi="Georgia" w:cs="Georgia"/>
          <w:sz w:val="22"/>
          <w:szCs w:val="22"/>
        </w:rPr>
        <w:tab/>
        <w:t>2009 ($500 award)</w:t>
      </w:r>
    </w:p>
    <w:p w14:paraId="000000ED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EE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SERVICE</w:t>
      </w:r>
    </w:p>
    <w:p w14:paraId="000000EF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F0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To the University</w:t>
      </w:r>
      <w:r>
        <w:rPr>
          <w:rFonts w:ascii="Georgia" w:eastAsia="Georgia" w:hAnsi="Georgia" w:cs="Georgia"/>
          <w:sz w:val="22"/>
          <w:szCs w:val="22"/>
        </w:rPr>
        <w:t xml:space="preserve">: Lilly Fellows Program faculty representative (2018- ); Liberal Arts </w:t>
      </w:r>
      <w:r>
        <w:rPr>
          <w:rFonts w:ascii="Georgia" w:eastAsia="Georgia" w:hAnsi="Georgia" w:cs="Georgia"/>
          <w:sz w:val="22"/>
          <w:szCs w:val="22"/>
        </w:rPr>
        <w:tab/>
        <w:t xml:space="preserve">Committee (2015- ); Second-year mentor (2017-18); Chair of a SACS accreditation </w:t>
      </w:r>
      <w:r>
        <w:rPr>
          <w:rFonts w:ascii="Georgia" w:eastAsia="Georgia" w:hAnsi="Georgia" w:cs="Georgia"/>
          <w:sz w:val="22"/>
          <w:szCs w:val="22"/>
        </w:rPr>
        <w:tab/>
        <w:t xml:space="preserve">subcommittee (Transparency and Institutional Representation) (2017-18); Faculty </w:t>
      </w:r>
      <w:r>
        <w:rPr>
          <w:rFonts w:ascii="Georgia" w:eastAsia="Georgia" w:hAnsi="Georgia" w:cs="Georgia"/>
          <w:sz w:val="22"/>
          <w:szCs w:val="22"/>
        </w:rPr>
        <w:tab/>
        <w:t xml:space="preserve">Development Committee (2011-14, 2016- ); Intercultural Research Assessment and </w:t>
      </w:r>
      <w:r>
        <w:rPr>
          <w:rFonts w:ascii="Georgia" w:eastAsia="Georgia" w:hAnsi="Georgia" w:cs="Georgia"/>
          <w:sz w:val="22"/>
          <w:szCs w:val="22"/>
        </w:rPr>
        <w:tab/>
        <w:t>Development Committee (2016-17); Diversity Theological Statement Committee (2016-</w:t>
      </w:r>
      <w:r>
        <w:rPr>
          <w:rFonts w:ascii="Georgia" w:eastAsia="Georgia" w:hAnsi="Georgia" w:cs="Georgia"/>
          <w:sz w:val="22"/>
          <w:szCs w:val="22"/>
        </w:rPr>
        <w:tab/>
        <w:t xml:space="preserve">17); Fulbright Fellowship Campus Committee (2016, 2019); Teacher Education </w:t>
      </w:r>
      <w:r>
        <w:rPr>
          <w:rFonts w:ascii="Georgia" w:eastAsia="Georgia" w:hAnsi="Georgia" w:cs="Georgia"/>
          <w:sz w:val="22"/>
          <w:szCs w:val="22"/>
        </w:rPr>
        <w:tab/>
        <w:t>Committee (2012-15); Wesleyan Heritage Conference Planning Committee (2012, 2014)</w:t>
      </w:r>
    </w:p>
    <w:p w14:paraId="000000F1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F2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To the profession</w:t>
      </w:r>
      <w:r>
        <w:rPr>
          <w:rFonts w:ascii="Georgia" w:eastAsia="Georgia" w:hAnsi="Georgia" w:cs="Georgia"/>
          <w:sz w:val="22"/>
          <w:szCs w:val="22"/>
        </w:rPr>
        <w:t xml:space="preserve">: Manuscript reviewer for </w:t>
      </w:r>
      <w:r>
        <w:rPr>
          <w:rFonts w:ascii="Georgia" w:eastAsia="Georgia" w:hAnsi="Georgia" w:cs="Georgia"/>
          <w:i/>
          <w:sz w:val="22"/>
          <w:szCs w:val="22"/>
        </w:rPr>
        <w:t>Anabaptist Witness</w:t>
      </w:r>
      <w:r>
        <w:rPr>
          <w:rFonts w:ascii="Georgia" w:eastAsia="Georgia" w:hAnsi="Georgia" w:cs="Georgia"/>
          <w:sz w:val="22"/>
          <w:szCs w:val="22"/>
        </w:rPr>
        <w:t xml:space="preserve">; Dissertation examiner for </w:t>
      </w:r>
      <w:r>
        <w:rPr>
          <w:rFonts w:ascii="Georgia" w:eastAsia="Georgia" w:hAnsi="Georgia" w:cs="Georgia"/>
          <w:sz w:val="22"/>
          <w:szCs w:val="22"/>
        </w:rPr>
        <w:tab/>
        <w:t xml:space="preserve">Andrew McFarland, Asbury Theological Seminary; Panelist for American Studies </w:t>
      </w:r>
      <w:r>
        <w:rPr>
          <w:rFonts w:ascii="Georgia" w:eastAsia="Georgia" w:hAnsi="Georgia" w:cs="Georgia"/>
          <w:sz w:val="22"/>
          <w:szCs w:val="22"/>
        </w:rPr>
        <w:tab/>
        <w:t xml:space="preserve">competition, National Endowment for the Humanities (2018); Manuscript reviewer for </w:t>
      </w:r>
      <w:r>
        <w:rPr>
          <w:rFonts w:ascii="Georgia" w:eastAsia="Georgia" w:hAnsi="Georgia" w:cs="Georgia"/>
          <w:sz w:val="22"/>
          <w:szCs w:val="22"/>
        </w:rPr>
        <w:tab/>
        <w:t xml:space="preserve">Oxford University Press (2012, 2015); University of Pennsylvania Press (2016); </w:t>
      </w:r>
      <w:r>
        <w:rPr>
          <w:rFonts w:ascii="Georgia" w:eastAsia="Georgia" w:hAnsi="Georgia" w:cs="Georgia"/>
          <w:i/>
          <w:sz w:val="22"/>
          <w:szCs w:val="22"/>
        </w:rPr>
        <w:t>Religions</w:t>
      </w:r>
      <w:r>
        <w:rPr>
          <w:rFonts w:ascii="Georgia" w:eastAsia="Georgia" w:hAnsi="Georgia" w:cs="Georgia"/>
          <w:sz w:val="22"/>
          <w:szCs w:val="22"/>
        </w:rPr>
        <w:t xml:space="preserve"> </w:t>
      </w:r>
      <w:r>
        <w:rPr>
          <w:rFonts w:ascii="Georgia" w:eastAsia="Georgia" w:hAnsi="Georgia" w:cs="Georgia"/>
          <w:sz w:val="22"/>
          <w:szCs w:val="22"/>
        </w:rPr>
        <w:tab/>
        <w:t xml:space="preserve">(2014-15); </w:t>
      </w:r>
      <w:r>
        <w:rPr>
          <w:rFonts w:ascii="Georgia" w:eastAsia="Georgia" w:hAnsi="Georgia" w:cs="Georgia"/>
          <w:i/>
          <w:sz w:val="22"/>
          <w:szCs w:val="22"/>
        </w:rPr>
        <w:t xml:space="preserve">Register of the Kentucky </w:t>
      </w:r>
      <w:r>
        <w:rPr>
          <w:rFonts w:ascii="Georgia" w:eastAsia="Georgia" w:hAnsi="Georgia" w:cs="Georgia"/>
          <w:i/>
          <w:sz w:val="22"/>
          <w:szCs w:val="22"/>
        </w:rPr>
        <w:tab/>
        <w:t>Historical Society</w:t>
      </w:r>
      <w:r>
        <w:rPr>
          <w:rFonts w:ascii="Georgia" w:eastAsia="Georgia" w:hAnsi="Georgia" w:cs="Georgia"/>
          <w:sz w:val="22"/>
          <w:szCs w:val="22"/>
        </w:rPr>
        <w:t xml:space="preserve"> (2014); </w:t>
      </w:r>
      <w:r>
        <w:rPr>
          <w:rFonts w:ascii="Georgia" w:eastAsia="Georgia" w:hAnsi="Georgia" w:cs="Georgia"/>
          <w:i/>
          <w:sz w:val="22"/>
          <w:szCs w:val="22"/>
        </w:rPr>
        <w:t xml:space="preserve">Religion and American </w:t>
      </w:r>
      <w:r>
        <w:rPr>
          <w:rFonts w:ascii="Georgia" w:eastAsia="Georgia" w:hAnsi="Georgia" w:cs="Georgia"/>
          <w:i/>
          <w:sz w:val="22"/>
          <w:szCs w:val="22"/>
        </w:rPr>
        <w:tab/>
        <w:t>Culture</w:t>
      </w:r>
      <w:r>
        <w:rPr>
          <w:rFonts w:ascii="Georgia" w:eastAsia="Georgia" w:hAnsi="Georgia" w:cs="Georgia"/>
          <w:sz w:val="22"/>
          <w:szCs w:val="22"/>
        </w:rPr>
        <w:t xml:space="preserve"> (2013); Judge for the Undergraduate Paper Competition for the Center for </w:t>
      </w:r>
      <w:r>
        <w:rPr>
          <w:rFonts w:ascii="Georgia" w:eastAsia="Georgia" w:hAnsi="Georgia" w:cs="Georgia"/>
          <w:sz w:val="22"/>
          <w:szCs w:val="22"/>
        </w:rPr>
        <w:tab/>
        <w:t xml:space="preserve">Communal Studies at the University of Southern Indiana (2010- ); Student Research </w:t>
      </w:r>
      <w:r>
        <w:rPr>
          <w:rFonts w:ascii="Georgia" w:eastAsia="Georgia" w:hAnsi="Georgia" w:cs="Georgia"/>
          <w:sz w:val="22"/>
          <w:szCs w:val="22"/>
        </w:rPr>
        <w:tab/>
        <w:t xml:space="preserve">Awards Committee, Society for the Scientific Study of Religion (2016- ) (chair from </w:t>
      </w:r>
      <w:r>
        <w:rPr>
          <w:rFonts w:ascii="Georgia" w:eastAsia="Georgia" w:hAnsi="Georgia" w:cs="Georgia"/>
          <w:sz w:val="22"/>
          <w:szCs w:val="22"/>
        </w:rPr>
        <w:tab/>
        <w:t>2017- ); Communal Studies Association Book Prize Committee (2015)</w:t>
      </w:r>
    </w:p>
    <w:p w14:paraId="000000F3" w14:textId="77777777" w:rsidR="007234C9" w:rsidRDefault="007234C9">
      <w:pPr>
        <w:spacing w:line="280" w:lineRule="auto"/>
        <w:rPr>
          <w:rFonts w:ascii="Georgia" w:eastAsia="Georgia" w:hAnsi="Georgia" w:cs="Georgia"/>
          <w:sz w:val="22"/>
          <w:szCs w:val="22"/>
        </w:rPr>
      </w:pPr>
    </w:p>
    <w:p w14:paraId="000000F4" w14:textId="77777777" w:rsidR="007234C9" w:rsidRDefault="00985A7C">
      <w:pPr>
        <w:spacing w:line="280" w:lineRule="auto"/>
        <w:rPr>
          <w:rFonts w:ascii="Georgia" w:eastAsia="Georgia" w:hAnsi="Georgia" w:cs="Georgia"/>
          <w:sz w:val="22"/>
          <w:szCs w:val="22"/>
        </w:rPr>
      </w:pPr>
      <w:r>
        <w:rPr>
          <w:rFonts w:ascii="Georgia" w:eastAsia="Georgia" w:hAnsi="Georgia" w:cs="Georgia"/>
          <w:b/>
          <w:sz w:val="22"/>
          <w:szCs w:val="22"/>
        </w:rPr>
        <w:t>To the community</w:t>
      </w:r>
      <w:r>
        <w:rPr>
          <w:rFonts w:ascii="Georgia" w:eastAsia="Georgia" w:hAnsi="Georgia" w:cs="Georgia"/>
          <w:sz w:val="22"/>
          <w:szCs w:val="22"/>
        </w:rPr>
        <w:t xml:space="preserve">: Founder of Plowshares Peace Talks, a student and Central Kentucky-area </w:t>
      </w:r>
      <w:r>
        <w:rPr>
          <w:rFonts w:ascii="Georgia" w:eastAsia="Georgia" w:hAnsi="Georgia" w:cs="Georgia"/>
          <w:sz w:val="22"/>
          <w:szCs w:val="22"/>
        </w:rPr>
        <w:tab/>
        <w:t xml:space="preserve">organization interested in issues of peace and reconciliation (2011- ); board member of </w:t>
      </w:r>
      <w:r>
        <w:rPr>
          <w:rFonts w:ascii="Georgia" w:eastAsia="Georgia" w:hAnsi="Georgia" w:cs="Georgia"/>
          <w:sz w:val="22"/>
          <w:szCs w:val="22"/>
        </w:rPr>
        <w:tab/>
        <w:t>Mennonite Central Committee-Great Lakes region (2018- )</w:t>
      </w:r>
    </w:p>
    <w:sectPr w:rsidR="007234C9">
      <w:footerReference w:type="even" r:id="rId8"/>
      <w:footerReference w:type="default" r:id="rId9"/>
      <w:pgSz w:w="12240" w:h="15840"/>
      <w:pgMar w:top="1332" w:right="1440" w:bottom="1296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49D40" w14:textId="77777777" w:rsidR="0059565F" w:rsidRDefault="0059565F">
      <w:r>
        <w:separator/>
      </w:r>
    </w:p>
  </w:endnote>
  <w:endnote w:type="continuationSeparator" w:id="0">
    <w:p w14:paraId="5B8E2B3C" w14:textId="77777777" w:rsidR="0059565F" w:rsidRDefault="00595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F7" w14:textId="77777777" w:rsidR="007234C9" w:rsidRDefault="00985A7C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000000">
      <w:rPr>
        <w:color w:val="000000"/>
      </w:rPr>
      <w:fldChar w:fldCharType="separate"/>
    </w:r>
    <w:r>
      <w:rPr>
        <w:color w:val="000000"/>
      </w:rPr>
      <w:fldChar w:fldCharType="end"/>
    </w:r>
  </w:p>
  <w:p w14:paraId="000000F8" w14:textId="77777777" w:rsidR="007234C9" w:rsidRDefault="007234C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F5" w14:textId="437B6F33" w:rsidR="007234C9" w:rsidRDefault="00985A7C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831A2">
      <w:rPr>
        <w:noProof/>
        <w:color w:val="000000"/>
      </w:rPr>
      <w:t>2</w:t>
    </w:r>
    <w:r>
      <w:rPr>
        <w:color w:val="000000"/>
      </w:rPr>
      <w:fldChar w:fldCharType="end"/>
    </w:r>
  </w:p>
  <w:p w14:paraId="000000F6" w14:textId="77777777" w:rsidR="007234C9" w:rsidRDefault="007234C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AC729" w14:textId="77777777" w:rsidR="0059565F" w:rsidRDefault="0059565F">
      <w:r>
        <w:separator/>
      </w:r>
    </w:p>
  </w:footnote>
  <w:footnote w:type="continuationSeparator" w:id="0">
    <w:p w14:paraId="778CB6C1" w14:textId="77777777" w:rsidR="0059565F" w:rsidRDefault="005956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0705F"/>
    <w:multiLevelType w:val="multilevel"/>
    <w:tmpl w:val="7D78CBFC"/>
    <w:lvl w:ilvl="0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3277E79"/>
    <w:multiLevelType w:val="multilevel"/>
    <w:tmpl w:val="6C52F36C"/>
    <w:lvl w:ilvl="0">
      <w:start w:val="1996"/>
      <w:numFmt w:val="decimal"/>
      <w:pStyle w:val="Achievement"/>
      <w:lvlText w:val="%1"/>
      <w:lvlJc w:val="left"/>
      <w:pPr>
        <w:ind w:left="1005" w:hanging="1005"/>
      </w:pPr>
    </w:lvl>
    <w:lvl w:ilvl="1">
      <w:start w:val="1999"/>
      <w:numFmt w:val="decimal"/>
      <w:lvlText w:val="%1-%2"/>
      <w:lvlJc w:val="left"/>
      <w:pPr>
        <w:ind w:left="1365" w:hanging="1005"/>
      </w:pPr>
    </w:lvl>
    <w:lvl w:ilvl="2">
      <w:start w:val="1"/>
      <w:numFmt w:val="decimal"/>
      <w:lvlText w:val="%1-%2.%3"/>
      <w:lvlJc w:val="left"/>
      <w:pPr>
        <w:ind w:left="1725" w:hanging="1005"/>
      </w:pPr>
    </w:lvl>
    <w:lvl w:ilvl="3">
      <w:start w:val="1"/>
      <w:numFmt w:val="decimal"/>
      <w:lvlText w:val="%1-%2.%3.%4"/>
      <w:lvlJc w:val="left"/>
      <w:pPr>
        <w:ind w:left="2085" w:hanging="1005"/>
      </w:pPr>
    </w:lvl>
    <w:lvl w:ilvl="4">
      <w:start w:val="1"/>
      <w:numFmt w:val="decimal"/>
      <w:lvlText w:val="%1-%2.%3.%4.%5"/>
      <w:lvlJc w:val="left"/>
      <w:pPr>
        <w:ind w:left="2520" w:hanging="1080"/>
      </w:pPr>
    </w:lvl>
    <w:lvl w:ilvl="5">
      <w:start w:val="1"/>
      <w:numFmt w:val="decimal"/>
      <w:lvlText w:val="%1-%2.%3.%4.%5.%6"/>
      <w:lvlJc w:val="left"/>
      <w:pPr>
        <w:ind w:left="2880" w:hanging="1080"/>
      </w:pPr>
    </w:lvl>
    <w:lvl w:ilvl="6">
      <w:start w:val="1"/>
      <w:numFmt w:val="decimal"/>
      <w:lvlText w:val="%1-%2.%3.%4.%5.%6.%7"/>
      <w:lvlJc w:val="left"/>
      <w:pPr>
        <w:ind w:left="3600" w:hanging="1440"/>
      </w:pPr>
    </w:lvl>
    <w:lvl w:ilvl="7">
      <w:start w:val="1"/>
      <w:numFmt w:val="decimal"/>
      <w:lvlText w:val="%1-%2.%3.%4.%5.%6.%7.%8"/>
      <w:lvlJc w:val="left"/>
      <w:pPr>
        <w:ind w:left="3960" w:hanging="1440"/>
      </w:pPr>
    </w:lvl>
    <w:lvl w:ilvl="8">
      <w:start w:val="1"/>
      <w:numFmt w:val="decimal"/>
      <w:lvlText w:val="%1-%2.%3.%4.%5.%6.%7.%8.%9"/>
      <w:lvlJc w:val="left"/>
      <w:pPr>
        <w:ind w:left="4680" w:hanging="1800"/>
      </w:pPr>
    </w:lvl>
  </w:abstractNum>
  <w:abstractNum w:abstractNumId="2" w15:restartNumberingAfterBreak="0">
    <w:nsid w:val="13763B33"/>
    <w:multiLevelType w:val="multilevel"/>
    <w:tmpl w:val="A0F0883C"/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06F6A10"/>
    <w:multiLevelType w:val="multilevel"/>
    <w:tmpl w:val="481E305A"/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0844E7A"/>
    <w:multiLevelType w:val="hybridMultilevel"/>
    <w:tmpl w:val="CC207076"/>
    <w:lvl w:ilvl="0" w:tplc="04090001">
      <w:start w:val="1"/>
      <w:numFmt w:val="bullet"/>
      <w:lvlText w:val=""/>
      <w:lvlJc w:val="left"/>
      <w:pPr>
        <w:ind w:left="17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5" w15:restartNumberingAfterBreak="0">
    <w:nsid w:val="47DA2868"/>
    <w:multiLevelType w:val="multilevel"/>
    <w:tmpl w:val="98AA5F7A"/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6750578"/>
    <w:multiLevelType w:val="multilevel"/>
    <w:tmpl w:val="DD9C354A"/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</w:rPr>
    </w:lvl>
  </w:abstractNum>
  <w:num w:numId="1" w16cid:durableId="633218878">
    <w:abstractNumId w:val="1"/>
  </w:num>
  <w:num w:numId="2" w16cid:durableId="724911421">
    <w:abstractNumId w:val="6"/>
  </w:num>
  <w:num w:numId="3" w16cid:durableId="1272778618">
    <w:abstractNumId w:val="0"/>
  </w:num>
  <w:num w:numId="4" w16cid:durableId="941377886">
    <w:abstractNumId w:val="3"/>
  </w:num>
  <w:num w:numId="5" w16cid:durableId="1582132607">
    <w:abstractNumId w:val="5"/>
  </w:num>
  <w:num w:numId="6" w16cid:durableId="672686908">
    <w:abstractNumId w:val="2"/>
  </w:num>
  <w:num w:numId="7" w16cid:durableId="17721206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34C9"/>
    <w:rsid w:val="00360F69"/>
    <w:rsid w:val="003F14E0"/>
    <w:rsid w:val="004251C0"/>
    <w:rsid w:val="00425EAD"/>
    <w:rsid w:val="0054559B"/>
    <w:rsid w:val="0059565F"/>
    <w:rsid w:val="007234C9"/>
    <w:rsid w:val="00820CCC"/>
    <w:rsid w:val="00985A7C"/>
    <w:rsid w:val="009E075D"/>
    <w:rsid w:val="00B214BE"/>
    <w:rsid w:val="00B97FEA"/>
    <w:rsid w:val="00BA624E"/>
    <w:rsid w:val="00C831A2"/>
    <w:rsid w:val="00D434CD"/>
    <w:rsid w:val="00DC0460"/>
    <w:rsid w:val="00FB2708"/>
    <w:rsid w:val="00FC3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81F458"/>
  <w15:docId w15:val="{75828855-5013-C74C-B91F-172A6CA6F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2B6C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Achievement">
    <w:name w:val="Achievement"/>
    <w:basedOn w:val="BodyText"/>
    <w:rsid w:val="009D2B6C"/>
    <w:pPr>
      <w:numPr>
        <w:numId w:val="1"/>
      </w:numPr>
      <w:tabs>
        <w:tab w:val="num" w:pos="360"/>
      </w:tabs>
      <w:spacing w:after="60" w:line="220" w:lineRule="atLeast"/>
      <w:ind w:left="0" w:firstLine="0"/>
      <w:jc w:val="both"/>
    </w:pPr>
    <w:rPr>
      <w:rFonts w:ascii="Arial" w:hAnsi="Arial"/>
      <w:spacing w:val="-5"/>
      <w:sz w:val="20"/>
      <w:szCs w:val="20"/>
      <w:lang w:eastAsia="ja-JP"/>
    </w:rPr>
  </w:style>
  <w:style w:type="paragraph" w:styleId="ListParagraph">
    <w:name w:val="List Paragraph"/>
    <w:basedOn w:val="Normal"/>
    <w:uiPriority w:val="34"/>
    <w:qFormat/>
    <w:rsid w:val="009D2B6C"/>
    <w:pPr>
      <w:ind w:left="720"/>
    </w:pPr>
  </w:style>
  <w:style w:type="character" w:customStyle="1" w:styleId="html0020preformattedchar">
    <w:name w:val="html_0020preformatted__char"/>
    <w:basedOn w:val="DefaultParagraphFont"/>
    <w:rsid w:val="009D2B6C"/>
  </w:style>
  <w:style w:type="character" w:customStyle="1" w:styleId="list0020paragraphchar">
    <w:name w:val="list_0020paragraph__char"/>
    <w:basedOn w:val="DefaultParagraphFont"/>
    <w:rsid w:val="009D2B6C"/>
  </w:style>
  <w:style w:type="paragraph" w:styleId="Footer">
    <w:name w:val="footer"/>
    <w:basedOn w:val="Normal"/>
    <w:link w:val="FooterChar"/>
    <w:rsid w:val="009D2B6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9D2B6C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rsid w:val="009D2B6C"/>
  </w:style>
  <w:style w:type="character" w:styleId="HTMLCite">
    <w:name w:val="HTML Cite"/>
    <w:basedOn w:val="DefaultParagraphFont"/>
    <w:uiPriority w:val="99"/>
    <w:unhideWhenUsed/>
    <w:rsid w:val="009D2B6C"/>
    <w:rPr>
      <w:i/>
      <w:iCs/>
    </w:rPr>
  </w:style>
  <w:style w:type="character" w:customStyle="1" w:styleId="slug-pub-date">
    <w:name w:val="slug-pub-date"/>
    <w:basedOn w:val="DefaultParagraphFont"/>
    <w:rsid w:val="009D2B6C"/>
  </w:style>
  <w:style w:type="paragraph" w:styleId="BodyText">
    <w:name w:val="Body Text"/>
    <w:basedOn w:val="Normal"/>
    <w:link w:val="BodyTextChar"/>
    <w:uiPriority w:val="99"/>
    <w:semiHidden/>
    <w:unhideWhenUsed/>
    <w:rsid w:val="009D2B6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D2B6C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147629"/>
    <w:rPr>
      <w:color w:val="0563C1" w:themeColor="hyperlink"/>
      <w:u w:val="single"/>
    </w:rPr>
  </w:style>
  <w:style w:type="character" w:customStyle="1" w:styleId="st">
    <w:name w:val="st"/>
    <w:basedOn w:val="DefaultParagraphFont"/>
    <w:rsid w:val="00BA371D"/>
  </w:style>
  <w:style w:type="character" w:styleId="Emphasis">
    <w:name w:val="Emphasis"/>
    <w:basedOn w:val="DefaultParagraphFont"/>
    <w:uiPriority w:val="20"/>
    <w:qFormat/>
    <w:rsid w:val="00BA371D"/>
    <w:rPr>
      <w:i/>
      <w:i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E058NWdhaXN3jjxOJU+Hkv1XjVA==">AMUW2mUGpS+VsRXeP/5y0J2csDf2UwAwTm9h07ZUtNFsd5OfGBiudfFGPzb4wpCC2bKGYwk/zFhR0uw4lUeEE68amIB0twoCTvSffQA2uBQO9oQZs7rbPD4=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2779</Words>
  <Characters>15842</Characters>
  <Application>Microsoft Office Word</Application>
  <DocSecurity>0</DocSecurity>
  <Lines>132</Lines>
  <Paragraphs>37</Paragraphs>
  <ScaleCrop>false</ScaleCrop>
  <Company/>
  <LinksUpToDate>false</LinksUpToDate>
  <CharactersWithSpaces>18584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David R. Swartz</cp:lastModifiedBy>
  <cp:revision>5</cp:revision>
  <dcterms:created xsi:type="dcterms:W3CDTF">2023-01-10T14:21:00Z</dcterms:created>
  <dcterms:modified xsi:type="dcterms:W3CDTF">2023-03-12T19:00:00Z</dcterms:modified>
</cp:coreProperties>
</file>